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50B" w:rsidRDefault="00F5050B" w:rsidP="00F5050B">
      <w:pPr>
        <w:spacing w:line="560" w:lineRule="exact"/>
        <w:rPr>
          <w:rFonts w:ascii="仿宋_GB2312" w:eastAsia="仿宋_GB2312" w:hAnsi="黑体"/>
          <w:sz w:val="32"/>
          <w:szCs w:val="32"/>
        </w:rPr>
      </w:pPr>
      <w:r>
        <w:rPr>
          <w:rFonts w:ascii="仿宋_GB2312" w:eastAsia="仿宋_GB2312" w:hAnsi="黑体" w:hint="eastAsia"/>
          <w:sz w:val="32"/>
          <w:szCs w:val="32"/>
        </w:rPr>
        <w:t>附件1：</w:t>
      </w:r>
    </w:p>
    <w:p w:rsidR="00F5050B" w:rsidRDefault="00F5050B" w:rsidP="00F5050B">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企业自查表</w:t>
      </w:r>
    </w:p>
    <w:p w:rsidR="00F5050B" w:rsidRDefault="00F5050B" w:rsidP="00F5050B">
      <w:pPr>
        <w:spacing w:line="560" w:lineRule="exact"/>
        <w:rPr>
          <w:rFonts w:ascii="方正小标宋简体" w:eastAsia="方正小标宋简体"/>
          <w:b/>
          <w:sz w:val="36"/>
          <w:szCs w:val="36"/>
        </w:rPr>
      </w:pPr>
    </w:p>
    <w:p w:rsidR="00F5050B" w:rsidRDefault="00F5050B" w:rsidP="00F5050B">
      <w:pPr>
        <w:spacing w:line="560" w:lineRule="exact"/>
        <w:rPr>
          <w:rFonts w:ascii="仿宋_GB2312" w:eastAsia="仿宋_GB2312"/>
          <w:sz w:val="32"/>
          <w:szCs w:val="32"/>
        </w:rPr>
      </w:pPr>
      <w:r>
        <w:rPr>
          <w:rFonts w:ascii="仿宋_GB2312" w:eastAsia="仿宋_GB2312" w:hint="eastAsia"/>
          <w:sz w:val="32"/>
          <w:szCs w:val="32"/>
        </w:rPr>
        <w:t>填表人：</w:t>
      </w:r>
      <w:r>
        <w:rPr>
          <w:rFonts w:ascii="仿宋_GB2312" w:eastAsia="仿宋_GB2312"/>
          <w:sz w:val="32"/>
          <w:szCs w:val="32"/>
          <w:u w:val="single"/>
        </w:rPr>
        <w:t xml:space="preserve">        </w:t>
      </w:r>
      <w:r>
        <w:rPr>
          <w:rFonts w:ascii="仿宋_GB2312" w:eastAsia="仿宋_GB2312" w:hint="eastAsia"/>
          <w:sz w:val="32"/>
          <w:szCs w:val="32"/>
        </w:rPr>
        <w:t>填表时间：</w:t>
      </w:r>
      <w:r>
        <w:rPr>
          <w:rFonts w:ascii="仿宋_GB2312" w:eastAsia="仿宋_GB2312"/>
          <w:sz w:val="32"/>
          <w:szCs w:val="32"/>
          <w:u w:val="single"/>
        </w:rPr>
        <w:t xml:space="preserve">               </w:t>
      </w:r>
      <w:r>
        <w:rPr>
          <w:rFonts w:ascii="仿宋_GB2312" w:eastAsia="仿宋_GB2312" w:hint="eastAsia"/>
          <w:sz w:val="32"/>
          <w:szCs w:val="32"/>
        </w:rPr>
        <w:t>企业负责人签字：</w:t>
      </w:r>
      <w:r>
        <w:rPr>
          <w:rFonts w:ascii="仿宋_GB2312" w:eastAsia="仿宋_GB2312"/>
          <w:sz w:val="32"/>
          <w:szCs w:val="32"/>
          <w:u w:val="single"/>
        </w:rPr>
        <w:t xml:space="preserve">          </w:t>
      </w:r>
      <w:r>
        <w:rPr>
          <w:rFonts w:ascii="仿宋_GB2312" w:eastAsia="仿宋_GB2312"/>
          <w:sz w:val="32"/>
          <w:szCs w:val="32"/>
        </w:rPr>
        <w:t xml:space="preserve"> </w:t>
      </w:r>
      <w:r>
        <w:rPr>
          <w:rFonts w:ascii="仿宋_GB2312" w:eastAsia="仿宋_GB2312" w:hint="eastAsia"/>
          <w:sz w:val="32"/>
          <w:szCs w:val="32"/>
        </w:rPr>
        <w:t>企业盖章：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
        <w:gridCol w:w="363"/>
        <w:gridCol w:w="2153"/>
        <w:gridCol w:w="2256"/>
        <w:gridCol w:w="2152"/>
        <w:gridCol w:w="2104"/>
        <w:gridCol w:w="1937"/>
        <w:gridCol w:w="161"/>
        <w:gridCol w:w="1204"/>
        <w:gridCol w:w="878"/>
      </w:tblGrid>
      <w:tr w:rsidR="00F5050B" w:rsidTr="00823254">
        <w:trPr>
          <w:trHeight w:val="1017"/>
        </w:trPr>
        <w:tc>
          <w:tcPr>
            <w:tcW w:w="14153" w:type="dxa"/>
            <w:gridSpan w:val="10"/>
            <w:vAlign w:val="center"/>
          </w:tcPr>
          <w:p w:rsidR="00F5050B" w:rsidRDefault="00F5050B" w:rsidP="00823254">
            <w:pPr>
              <w:spacing w:line="560" w:lineRule="exact"/>
              <w:rPr>
                <w:rFonts w:ascii="仿宋_GB2312" w:eastAsia="仿宋_GB2312"/>
                <w:sz w:val="32"/>
                <w:szCs w:val="32"/>
              </w:rPr>
            </w:pPr>
            <w:r>
              <w:rPr>
                <w:rFonts w:ascii="仿宋_GB2312" w:eastAsia="仿宋_GB2312" w:hint="eastAsia"/>
                <w:sz w:val="32"/>
                <w:szCs w:val="32"/>
              </w:rPr>
              <w:t xml:space="preserve">企业名称（地址）　　</w:t>
            </w:r>
          </w:p>
        </w:tc>
      </w:tr>
      <w:tr w:rsidR="00F5050B" w:rsidTr="00823254">
        <w:trPr>
          <w:trHeight w:val="705"/>
        </w:trPr>
        <w:tc>
          <w:tcPr>
            <w:tcW w:w="1308" w:type="dxa"/>
            <w:gridSpan w:val="2"/>
            <w:vMerge w:val="restart"/>
            <w:vAlign w:val="center"/>
          </w:tcPr>
          <w:p w:rsidR="00F5050B" w:rsidRDefault="00F5050B" w:rsidP="00823254">
            <w:pPr>
              <w:spacing w:line="560" w:lineRule="exact"/>
              <w:rPr>
                <w:rFonts w:ascii="仿宋_GB2312" w:eastAsia="仿宋_GB2312"/>
                <w:sz w:val="32"/>
                <w:szCs w:val="32"/>
              </w:rPr>
            </w:pPr>
            <w:r>
              <w:rPr>
                <w:rFonts w:ascii="仿宋_GB2312" w:eastAsia="仿宋_GB2312" w:hint="eastAsia"/>
                <w:sz w:val="32"/>
                <w:szCs w:val="32"/>
              </w:rPr>
              <w:t>主要设备（规格、数量）</w:t>
            </w:r>
          </w:p>
        </w:tc>
        <w:tc>
          <w:tcPr>
            <w:tcW w:w="2153" w:type="dxa"/>
          </w:tcPr>
          <w:p w:rsidR="00F5050B" w:rsidRDefault="00F5050B" w:rsidP="00823254">
            <w:pPr>
              <w:spacing w:line="560" w:lineRule="exact"/>
              <w:jc w:val="center"/>
              <w:rPr>
                <w:rFonts w:ascii="仿宋_GB2312" w:eastAsia="仿宋_GB2312"/>
                <w:sz w:val="32"/>
                <w:szCs w:val="32"/>
              </w:rPr>
            </w:pPr>
            <w:r>
              <w:rPr>
                <w:rFonts w:ascii="仿宋_GB2312" w:eastAsia="仿宋_GB2312" w:hint="eastAsia"/>
                <w:sz w:val="32"/>
                <w:szCs w:val="32"/>
              </w:rPr>
              <w:t>高炉（</w:t>
            </w:r>
            <w:r>
              <w:rPr>
                <w:rFonts w:ascii="仿宋_GB2312" w:eastAsia="仿宋_GB2312"/>
                <w:sz w:val="32"/>
                <w:szCs w:val="32"/>
              </w:rPr>
              <w:t>m</w:t>
            </w:r>
            <w:r>
              <w:rPr>
                <w:rFonts w:ascii="仿宋_GB2312" w:eastAsia="仿宋_GB2312"/>
                <w:sz w:val="32"/>
                <w:szCs w:val="32"/>
                <w:vertAlign w:val="superscript"/>
              </w:rPr>
              <w:t>3</w:t>
            </w:r>
            <w:r>
              <w:rPr>
                <w:rFonts w:ascii="仿宋_GB2312" w:eastAsia="仿宋_GB2312"/>
                <w:sz w:val="32"/>
                <w:szCs w:val="32"/>
              </w:rPr>
              <w:t>)</w:t>
            </w:r>
          </w:p>
        </w:tc>
        <w:tc>
          <w:tcPr>
            <w:tcW w:w="2256" w:type="dxa"/>
          </w:tcPr>
          <w:p w:rsidR="00F5050B" w:rsidRDefault="00F5050B" w:rsidP="00823254">
            <w:pPr>
              <w:spacing w:line="560" w:lineRule="exact"/>
              <w:jc w:val="center"/>
              <w:rPr>
                <w:rFonts w:ascii="仿宋_GB2312" w:eastAsia="仿宋_GB2312"/>
                <w:sz w:val="32"/>
                <w:szCs w:val="32"/>
              </w:rPr>
            </w:pPr>
            <w:r>
              <w:rPr>
                <w:rFonts w:ascii="仿宋_GB2312" w:eastAsia="仿宋_GB2312" w:hint="eastAsia"/>
                <w:sz w:val="32"/>
                <w:szCs w:val="32"/>
              </w:rPr>
              <w:t>转炉（吨）</w:t>
            </w:r>
          </w:p>
        </w:tc>
        <w:tc>
          <w:tcPr>
            <w:tcW w:w="2152" w:type="dxa"/>
          </w:tcPr>
          <w:p w:rsidR="00F5050B" w:rsidRDefault="00F5050B" w:rsidP="00823254">
            <w:pPr>
              <w:spacing w:line="560" w:lineRule="exact"/>
              <w:jc w:val="center"/>
              <w:rPr>
                <w:rFonts w:ascii="仿宋_GB2312" w:eastAsia="仿宋_GB2312"/>
                <w:sz w:val="32"/>
                <w:szCs w:val="32"/>
              </w:rPr>
            </w:pPr>
            <w:r>
              <w:rPr>
                <w:rFonts w:ascii="仿宋_GB2312" w:eastAsia="仿宋_GB2312" w:hint="eastAsia"/>
                <w:sz w:val="32"/>
                <w:szCs w:val="32"/>
              </w:rPr>
              <w:t>电炉（吨）</w:t>
            </w:r>
          </w:p>
        </w:tc>
        <w:tc>
          <w:tcPr>
            <w:tcW w:w="2104" w:type="dxa"/>
          </w:tcPr>
          <w:p w:rsidR="00F5050B" w:rsidRDefault="00F5050B" w:rsidP="00823254">
            <w:pPr>
              <w:spacing w:line="560" w:lineRule="exact"/>
              <w:jc w:val="center"/>
              <w:rPr>
                <w:rFonts w:ascii="仿宋_GB2312" w:eastAsia="仿宋_GB2312"/>
                <w:sz w:val="32"/>
                <w:szCs w:val="32"/>
              </w:rPr>
            </w:pPr>
            <w:r>
              <w:rPr>
                <w:rFonts w:ascii="仿宋_GB2312" w:eastAsia="仿宋_GB2312" w:hint="eastAsia"/>
                <w:sz w:val="32"/>
                <w:szCs w:val="32"/>
              </w:rPr>
              <w:t>煤气柜（万立方米）</w:t>
            </w:r>
          </w:p>
        </w:tc>
        <w:tc>
          <w:tcPr>
            <w:tcW w:w="2098" w:type="dxa"/>
            <w:gridSpan w:val="2"/>
          </w:tcPr>
          <w:p w:rsidR="00F5050B" w:rsidRDefault="00F5050B" w:rsidP="00823254">
            <w:pPr>
              <w:spacing w:line="560" w:lineRule="exact"/>
              <w:jc w:val="center"/>
              <w:rPr>
                <w:rFonts w:ascii="仿宋_GB2312" w:eastAsia="仿宋_GB2312"/>
                <w:sz w:val="32"/>
                <w:szCs w:val="32"/>
              </w:rPr>
            </w:pPr>
            <w:r>
              <w:rPr>
                <w:rFonts w:ascii="仿宋_GB2312" w:eastAsia="仿宋_GB2312" w:hint="eastAsia"/>
                <w:sz w:val="32"/>
                <w:szCs w:val="32"/>
              </w:rPr>
              <w:t>中频炉（吨）</w:t>
            </w:r>
          </w:p>
        </w:tc>
        <w:tc>
          <w:tcPr>
            <w:tcW w:w="2082" w:type="dxa"/>
            <w:gridSpan w:val="2"/>
          </w:tcPr>
          <w:p w:rsidR="00F5050B" w:rsidRDefault="00F5050B" w:rsidP="00823254">
            <w:pPr>
              <w:spacing w:line="560" w:lineRule="exact"/>
              <w:jc w:val="center"/>
              <w:rPr>
                <w:rFonts w:ascii="仿宋_GB2312" w:eastAsia="仿宋_GB2312"/>
                <w:sz w:val="32"/>
                <w:szCs w:val="32"/>
              </w:rPr>
            </w:pPr>
            <w:r>
              <w:rPr>
                <w:rFonts w:ascii="仿宋_GB2312" w:eastAsia="仿宋_GB2312" w:hint="eastAsia"/>
                <w:sz w:val="32"/>
                <w:szCs w:val="32"/>
              </w:rPr>
              <w:t>工频炉（吨）</w:t>
            </w:r>
          </w:p>
        </w:tc>
      </w:tr>
      <w:tr w:rsidR="00F5050B" w:rsidTr="00823254">
        <w:trPr>
          <w:trHeight w:val="705"/>
        </w:trPr>
        <w:tc>
          <w:tcPr>
            <w:tcW w:w="1308" w:type="dxa"/>
            <w:gridSpan w:val="2"/>
            <w:vMerge/>
          </w:tcPr>
          <w:p w:rsidR="00F5050B" w:rsidRDefault="00F5050B" w:rsidP="00823254">
            <w:pPr>
              <w:spacing w:line="560" w:lineRule="exact"/>
              <w:jc w:val="left"/>
              <w:rPr>
                <w:rFonts w:ascii="仿宋_GB2312" w:eastAsia="仿宋_GB2312"/>
                <w:sz w:val="32"/>
                <w:szCs w:val="32"/>
              </w:rPr>
            </w:pPr>
          </w:p>
        </w:tc>
        <w:tc>
          <w:tcPr>
            <w:tcW w:w="2153" w:type="dxa"/>
          </w:tcPr>
          <w:p w:rsidR="00F5050B" w:rsidRDefault="00F5050B" w:rsidP="00823254">
            <w:pPr>
              <w:spacing w:line="560" w:lineRule="exact"/>
              <w:jc w:val="left"/>
              <w:rPr>
                <w:rFonts w:ascii="仿宋_GB2312" w:eastAsia="仿宋_GB2312"/>
                <w:sz w:val="32"/>
                <w:szCs w:val="32"/>
              </w:rPr>
            </w:pPr>
            <w:r>
              <w:rPr>
                <w:rFonts w:ascii="仿宋_GB2312" w:eastAsia="仿宋_GB2312" w:hint="eastAsia"/>
                <w:sz w:val="32"/>
                <w:szCs w:val="32"/>
              </w:rPr>
              <w:t xml:space="preserve">　</w:t>
            </w:r>
          </w:p>
        </w:tc>
        <w:tc>
          <w:tcPr>
            <w:tcW w:w="2256" w:type="dxa"/>
          </w:tcPr>
          <w:p w:rsidR="00F5050B" w:rsidRDefault="00F5050B" w:rsidP="00823254">
            <w:pPr>
              <w:spacing w:line="560" w:lineRule="exact"/>
              <w:jc w:val="left"/>
              <w:rPr>
                <w:rFonts w:ascii="仿宋_GB2312" w:eastAsia="仿宋_GB2312"/>
                <w:sz w:val="32"/>
                <w:szCs w:val="32"/>
              </w:rPr>
            </w:pPr>
            <w:r>
              <w:rPr>
                <w:rFonts w:ascii="仿宋_GB2312" w:eastAsia="仿宋_GB2312" w:hint="eastAsia"/>
                <w:sz w:val="32"/>
                <w:szCs w:val="32"/>
              </w:rPr>
              <w:t xml:space="preserve">　</w:t>
            </w:r>
          </w:p>
        </w:tc>
        <w:tc>
          <w:tcPr>
            <w:tcW w:w="2152" w:type="dxa"/>
          </w:tcPr>
          <w:p w:rsidR="00F5050B" w:rsidRDefault="00F5050B" w:rsidP="00823254">
            <w:pPr>
              <w:spacing w:line="560" w:lineRule="exact"/>
              <w:jc w:val="left"/>
              <w:rPr>
                <w:rFonts w:ascii="仿宋_GB2312" w:eastAsia="仿宋_GB2312"/>
                <w:sz w:val="32"/>
                <w:szCs w:val="32"/>
              </w:rPr>
            </w:pPr>
            <w:r>
              <w:rPr>
                <w:rFonts w:ascii="仿宋_GB2312" w:eastAsia="仿宋_GB2312" w:hint="eastAsia"/>
                <w:sz w:val="32"/>
                <w:szCs w:val="32"/>
              </w:rPr>
              <w:t xml:space="preserve">　</w:t>
            </w:r>
          </w:p>
        </w:tc>
        <w:tc>
          <w:tcPr>
            <w:tcW w:w="2104" w:type="dxa"/>
          </w:tcPr>
          <w:p w:rsidR="00F5050B" w:rsidRDefault="00F5050B" w:rsidP="00823254">
            <w:pPr>
              <w:spacing w:line="560" w:lineRule="exact"/>
              <w:jc w:val="left"/>
              <w:rPr>
                <w:rFonts w:ascii="仿宋_GB2312" w:eastAsia="仿宋_GB2312"/>
                <w:sz w:val="32"/>
                <w:szCs w:val="32"/>
              </w:rPr>
            </w:pPr>
            <w:r>
              <w:rPr>
                <w:rFonts w:ascii="仿宋_GB2312" w:eastAsia="仿宋_GB2312" w:hint="eastAsia"/>
                <w:sz w:val="32"/>
                <w:szCs w:val="32"/>
              </w:rPr>
              <w:t xml:space="preserve">　</w:t>
            </w:r>
          </w:p>
        </w:tc>
        <w:tc>
          <w:tcPr>
            <w:tcW w:w="2098" w:type="dxa"/>
            <w:gridSpan w:val="2"/>
          </w:tcPr>
          <w:p w:rsidR="00F5050B" w:rsidRDefault="00F5050B" w:rsidP="00823254">
            <w:pPr>
              <w:spacing w:line="560" w:lineRule="exact"/>
              <w:jc w:val="left"/>
              <w:rPr>
                <w:rFonts w:ascii="仿宋_GB2312" w:eastAsia="仿宋_GB2312"/>
                <w:sz w:val="32"/>
                <w:szCs w:val="32"/>
              </w:rPr>
            </w:pPr>
          </w:p>
        </w:tc>
        <w:tc>
          <w:tcPr>
            <w:tcW w:w="2082" w:type="dxa"/>
            <w:gridSpan w:val="2"/>
          </w:tcPr>
          <w:p w:rsidR="00F5050B" w:rsidRDefault="00F5050B" w:rsidP="00823254">
            <w:pPr>
              <w:spacing w:line="560" w:lineRule="exact"/>
              <w:jc w:val="left"/>
              <w:rPr>
                <w:rFonts w:ascii="仿宋_GB2312" w:eastAsia="仿宋_GB2312"/>
                <w:sz w:val="32"/>
                <w:szCs w:val="32"/>
              </w:rPr>
            </w:pPr>
          </w:p>
        </w:tc>
      </w:tr>
      <w:tr w:rsidR="00F5050B" w:rsidTr="00823254">
        <w:trPr>
          <w:trHeight w:val="705"/>
        </w:trPr>
        <w:tc>
          <w:tcPr>
            <w:tcW w:w="1308" w:type="dxa"/>
            <w:gridSpan w:val="2"/>
            <w:vMerge/>
          </w:tcPr>
          <w:p w:rsidR="00F5050B" w:rsidRDefault="00F5050B" w:rsidP="00823254">
            <w:pPr>
              <w:spacing w:line="560" w:lineRule="exact"/>
              <w:jc w:val="left"/>
              <w:rPr>
                <w:rFonts w:ascii="仿宋_GB2312" w:eastAsia="仿宋_GB2312"/>
                <w:sz w:val="32"/>
                <w:szCs w:val="32"/>
              </w:rPr>
            </w:pPr>
          </w:p>
        </w:tc>
        <w:tc>
          <w:tcPr>
            <w:tcW w:w="2153" w:type="dxa"/>
          </w:tcPr>
          <w:p w:rsidR="00F5050B" w:rsidRDefault="00F5050B" w:rsidP="00823254">
            <w:pPr>
              <w:spacing w:line="560" w:lineRule="exact"/>
              <w:jc w:val="left"/>
              <w:rPr>
                <w:rFonts w:ascii="仿宋_GB2312" w:eastAsia="仿宋_GB2312"/>
                <w:sz w:val="32"/>
                <w:szCs w:val="32"/>
              </w:rPr>
            </w:pPr>
            <w:r>
              <w:rPr>
                <w:rFonts w:ascii="仿宋_GB2312" w:eastAsia="仿宋_GB2312" w:hint="eastAsia"/>
                <w:sz w:val="32"/>
                <w:szCs w:val="32"/>
              </w:rPr>
              <w:t xml:space="preserve">　</w:t>
            </w:r>
          </w:p>
        </w:tc>
        <w:tc>
          <w:tcPr>
            <w:tcW w:w="2256" w:type="dxa"/>
          </w:tcPr>
          <w:p w:rsidR="00F5050B" w:rsidRDefault="00F5050B" w:rsidP="00823254">
            <w:pPr>
              <w:spacing w:line="560" w:lineRule="exact"/>
              <w:jc w:val="left"/>
              <w:rPr>
                <w:rFonts w:ascii="仿宋_GB2312" w:eastAsia="仿宋_GB2312"/>
                <w:sz w:val="32"/>
                <w:szCs w:val="32"/>
              </w:rPr>
            </w:pPr>
            <w:r>
              <w:rPr>
                <w:rFonts w:ascii="仿宋_GB2312" w:eastAsia="仿宋_GB2312" w:hint="eastAsia"/>
                <w:sz w:val="32"/>
                <w:szCs w:val="32"/>
              </w:rPr>
              <w:t xml:space="preserve">　</w:t>
            </w:r>
          </w:p>
        </w:tc>
        <w:tc>
          <w:tcPr>
            <w:tcW w:w="2152" w:type="dxa"/>
          </w:tcPr>
          <w:p w:rsidR="00F5050B" w:rsidRDefault="00F5050B" w:rsidP="00823254">
            <w:pPr>
              <w:spacing w:line="560" w:lineRule="exact"/>
              <w:jc w:val="left"/>
              <w:rPr>
                <w:rFonts w:ascii="仿宋_GB2312" w:eastAsia="仿宋_GB2312"/>
                <w:sz w:val="32"/>
                <w:szCs w:val="32"/>
              </w:rPr>
            </w:pPr>
            <w:r>
              <w:rPr>
                <w:rFonts w:ascii="仿宋_GB2312" w:eastAsia="仿宋_GB2312" w:hint="eastAsia"/>
                <w:sz w:val="32"/>
                <w:szCs w:val="32"/>
              </w:rPr>
              <w:t xml:space="preserve">　</w:t>
            </w:r>
          </w:p>
        </w:tc>
        <w:tc>
          <w:tcPr>
            <w:tcW w:w="2104" w:type="dxa"/>
          </w:tcPr>
          <w:p w:rsidR="00F5050B" w:rsidRDefault="00F5050B" w:rsidP="00823254">
            <w:pPr>
              <w:spacing w:line="560" w:lineRule="exact"/>
              <w:jc w:val="left"/>
              <w:rPr>
                <w:rFonts w:ascii="仿宋_GB2312" w:eastAsia="仿宋_GB2312"/>
                <w:sz w:val="32"/>
                <w:szCs w:val="32"/>
              </w:rPr>
            </w:pPr>
            <w:r>
              <w:rPr>
                <w:rFonts w:ascii="仿宋_GB2312" w:eastAsia="仿宋_GB2312" w:hint="eastAsia"/>
                <w:sz w:val="32"/>
                <w:szCs w:val="32"/>
              </w:rPr>
              <w:t xml:space="preserve">　</w:t>
            </w:r>
          </w:p>
        </w:tc>
        <w:tc>
          <w:tcPr>
            <w:tcW w:w="2098" w:type="dxa"/>
            <w:gridSpan w:val="2"/>
          </w:tcPr>
          <w:p w:rsidR="00F5050B" w:rsidRDefault="00F5050B" w:rsidP="00823254">
            <w:pPr>
              <w:spacing w:line="560" w:lineRule="exact"/>
              <w:jc w:val="left"/>
              <w:rPr>
                <w:rFonts w:ascii="仿宋_GB2312" w:eastAsia="仿宋_GB2312"/>
                <w:sz w:val="32"/>
                <w:szCs w:val="32"/>
              </w:rPr>
            </w:pPr>
          </w:p>
        </w:tc>
        <w:tc>
          <w:tcPr>
            <w:tcW w:w="2082" w:type="dxa"/>
            <w:gridSpan w:val="2"/>
          </w:tcPr>
          <w:p w:rsidR="00F5050B" w:rsidRDefault="00F5050B" w:rsidP="00823254">
            <w:pPr>
              <w:spacing w:line="560" w:lineRule="exact"/>
              <w:jc w:val="left"/>
              <w:rPr>
                <w:rFonts w:ascii="仿宋_GB2312" w:eastAsia="仿宋_GB2312"/>
                <w:sz w:val="32"/>
                <w:szCs w:val="32"/>
              </w:rPr>
            </w:pPr>
          </w:p>
        </w:tc>
      </w:tr>
      <w:tr w:rsidR="00F5050B" w:rsidTr="00823254">
        <w:trPr>
          <w:trHeight w:val="705"/>
        </w:trPr>
        <w:tc>
          <w:tcPr>
            <w:tcW w:w="1308" w:type="dxa"/>
            <w:gridSpan w:val="2"/>
            <w:vMerge/>
          </w:tcPr>
          <w:p w:rsidR="00F5050B" w:rsidRDefault="00F5050B" w:rsidP="00823254">
            <w:pPr>
              <w:spacing w:line="560" w:lineRule="exact"/>
              <w:jc w:val="left"/>
              <w:rPr>
                <w:rFonts w:ascii="仿宋_GB2312" w:eastAsia="仿宋_GB2312"/>
                <w:sz w:val="32"/>
                <w:szCs w:val="32"/>
              </w:rPr>
            </w:pPr>
          </w:p>
        </w:tc>
        <w:tc>
          <w:tcPr>
            <w:tcW w:w="2153" w:type="dxa"/>
          </w:tcPr>
          <w:p w:rsidR="00F5050B" w:rsidRDefault="00F5050B" w:rsidP="00823254">
            <w:pPr>
              <w:spacing w:line="560" w:lineRule="exact"/>
              <w:jc w:val="left"/>
              <w:rPr>
                <w:rFonts w:ascii="仿宋_GB2312" w:eastAsia="仿宋_GB2312"/>
                <w:sz w:val="32"/>
                <w:szCs w:val="32"/>
              </w:rPr>
            </w:pPr>
            <w:r>
              <w:rPr>
                <w:rFonts w:ascii="仿宋_GB2312" w:eastAsia="仿宋_GB2312" w:hint="eastAsia"/>
                <w:sz w:val="32"/>
                <w:szCs w:val="32"/>
              </w:rPr>
              <w:t xml:space="preserve">　</w:t>
            </w:r>
          </w:p>
        </w:tc>
        <w:tc>
          <w:tcPr>
            <w:tcW w:w="2256" w:type="dxa"/>
          </w:tcPr>
          <w:p w:rsidR="00F5050B" w:rsidRDefault="00F5050B" w:rsidP="00823254">
            <w:pPr>
              <w:spacing w:line="560" w:lineRule="exact"/>
              <w:jc w:val="left"/>
              <w:rPr>
                <w:rFonts w:ascii="仿宋_GB2312" w:eastAsia="仿宋_GB2312"/>
                <w:sz w:val="32"/>
                <w:szCs w:val="32"/>
              </w:rPr>
            </w:pPr>
            <w:r>
              <w:rPr>
                <w:rFonts w:ascii="仿宋_GB2312" w:eastAsia="仿宋_GB2312" w:hint="eastAsia"/>
                <w:sz w:val="32"/>
                <w:szCs w:val="32"/>
              </w:rPr>
              <w:t xml:space="preserve">　</w:t>
            </w:r>
          </w:p>
        </w:tc>
        <w:tc>
          <w:tcPr>
            <w:tcW w:w="2152" w:type="dxa"/>
          </w:tcPr>
          <w:p w:rsidR="00F5050B" w:rsidRDefault="00F5050B" w:rsidP="00823254">
            <w:pPr>
              <w:spacing w:line="560" w:lineRule="exact"/>
              <w:jc w:val="left"/>
              <w:rPr>
                <w:rFonts w:ascii="仿宋_GB2312" w:eastAsia="仿宋_GB2312"/>
                <w:sz w:val="32"/>
                <w:szCs w:val="32"/>
              </w:rPr>
            </w:pPr>
            <w:r>
              <w:rPr>
                <w:rFonts w:ascii="仿宋_GB2312" w:eastAsia="仿宋_GB2312" w:hint="eastAsia"/>
                <w:sz w:val="32"/>
                <w:szCs w:val="32"/>
              </w:rPr>
              <w:t xml:space="preserve">　</w:t>
            </w:r>
          </w:p>
        </w:tc>
        <w:tc>
          <w:tcPr>
            <w:tcW w:w="2104" w:type="dxa"/>
          </w:tcPr>
          <w:p w:rsidR="00F5050B" w:rsidRDefault="00F5050B" w:rsidP="00823254">
            <w:pPr>
              <w:spacing w:line="560" w:lineRule="exact"/>
              <w:jc w:val="left"/>
              <w:rPr>
                <w:rFonts w:ascii="仿宋_GB2312" w:eastAsia="仿宋_GB2312"/>
                <w:sz w:val="32"/>
                <w:szCs w:val="32"/>
              </w:rPr>
            </w:pPr>
            <w:r>
              <w:rPr>
                <w:rFonts w:ascii="仿宋_GB2312" w:eastAsia="仿宋_GB2312" w:hint="eastAsia"/>
                <w:sz w:val="32"/>
                <w:szCs w:val="32"/>
              </w:rPr>
              <w:t xml:space="preserve">　</w:t>
            </w:r>
          </w:p>
        </w:tc>
        <w:tc>
          <w:tcPr>
            <w:tcW w:w="2098" w:type="dxa"/>
            <w:gridSpan w:val="2"/>
          </w:tcPr>
          <w:p w:rsidR="00F5050B" w:rsidRDefault="00F5050B" w:rsidP="00823254">
            <w:pPr>
              <w:spacing w:line="560" w:lineRule="exact"/>
              <w:jc w:val="left"/>
              <w:rPr>
                <w:rFonts w:ascii="仿宋_GB2312" w:eastAsia="仿宋_GB2312"/>
                <w:sz w:val="32"/>
                <w:szCs w:val="32"/>
              </w:rPr>
            </w:pPr>
          </w:p>
        </w:tc>
        <w:tc>
          <w:tcPr>
            <w:tcW w:w="2082" w:type="dxa"/>
            <w:gridSpan w:val="2"/>
          </w:tcPr>
          <w:p w:rsidR="00F5050B" w:rsidRDefault="00F5050B" w:rsidP="00823254">
            <w:pPr>
              <w:spacing w:line="560" w:lineRule="exact"/>
              <w:jc w:val="left"/>
              <w:rPr>
                <w:rFonts w:ascii="仿宋_GB2312" w:eastAsia="仿宋_GB2312"/>
                <w:sz w:val="32"/>
                <w:szCs w:val="32"/>
              </w:rPr>
            </w:pPr>
          </w:p>
        </w:tc>
      </w:tr>
      <w:tr w:rsidR="00F5050B" w:rsidTr="00823254">
        <w:trPr>
          <w:trHeight w:val="705"/>
        </w:trPr>
        <w:tc>
          <w:tcPr>
            <w:tcW w:w="1308" w:type="dxa"/>
            <w:gridSpan w:val="2"/>
            <w:vMerge/>
          </w:tcPr>
          <w:p w:rsidR="00F5050B" w:rsidRDefault="00F5050B" w:rsidP="00823254">
            <w:pPr>
              <w:spacing w:line="560" w:lineRule="exact"/>
              <w:jc w:val="left"/>
              <w:rPr>
                <w:rFonts w:ascii="仿宋_GB2312" w:eastAsia="仿宋_GB2312"/>
                <w:sz w:val="32"/>
                <w:szCs w:val="32"/>
              </w:rPr>
            </w:pPr>
          </w:p>
        </w:tc>
        <w:tc>
          <w:tcPr>
            <w:tcW w:w="2153" w:type="dxa"/>
          </w:tcPr>
          <w:p w:rsidR="00F5050B" w:rsidRDefault="00F5050B" w:rsidP="00823254">
            <w:pPr>
              <w:spacing w:line="560" w:lineRule="exact"/>
              <w:jc w:val="left"/>
              <w:rPr>
                <w:rFonts w:ascii="仿宋_GB2312" w:eastAsia="仿宋_GB2312"/>
                <w:sz w:val="32"/>
                <w:szCs w:val="32"/>
              </w:rPr>
            </w:pPr>
            <w:r>
              <w:rPr>
                <w:rFonts w:ascii="仿宋_GB2312" w:eastAsia="仿宋_GB2312" w:hint="eastAsia"/>
                <w:sz w:val="32"/>
                <w:szCs w:val="32"/>
              </w:rPr>
              <w:t xml:space="preserve">　</w:t>
            </w:r>
          </w:p>
        </w:tc>
        <w:tc>
          <w:tcPr>
            <w:tcW w:w="2256" w:type="dxa"/>
          </w:tcPr>
          <w:p w:rsidR="00F5050B" w:rsidRDefault="00F5050B" w:rsidP="00823254">
            <w:pPr>
              <w:spacing w:line="560" w:lineRule="exact"/>
              <w:jc w:val="left"/>
              <w:rPr>
                <w:rFonts w:ascii="仿宋_GB2312" w:eastAsia="仿宋_GB2312"/>
                <w:sz w:val="32"/>
                <w:szCs w:val="32"/>
              </w:rPr>
            </w:pPr>
            <w:r>
              <w:rPr>
                <w:rFonts w:ascii="仿宋_GB2312" w:eastAsia="仿宋_GB2312" w:hint="eastAsia"/>
                <w:sz w:val="32"/>
                <w:szCs w:val="32"/>
              </w:rPr>
              <w:t xml:space="preserve">　</w:t>
            </w:r>
          </w:p>
        </w:tc>
        <w:tc>
          <w:tcPr>
            <w:tcW w:w="2152" w:type="dxa"/>
          </w:tcPr>
          <w:p w:rsidR="00F5050B" w:rsidRDefault="00F5050B" w:rsidP="00823254">
            <w:pPr>
              <w:spacing w:line="560" w:lineRule="exact"/>
              <w:jc w:val="left"/>
              <w:rPr>
                <w:rFonts w:ascii="仿宋_GB2312" w:eastAsia="仿宋_GB2312"/>
                <w:sz w:val="32"/>
                <w:szCs w:val="32"/>
              </w:rPr>
            </w:pPr>
            <w:r>
              <w:rPr>
                <w:rFonts w:ascii="仿宋_GB2312" w:eastAsia="仿宋_GB2312" w:hint="eastAsia"/>
                <w:sz w:val="32"/>
                <w:szCs w:val="32"/>
              </w:rPr>
              <w:t xml:space="preserve">　</w:t>
            </w:r>
          </w:p>
        </w:tc>
        <w:tc>
          <w:tcPr>
            <w:tcW w:w="2104" w:type="dxa"/>
          </w:tcPr>
          <w:p w:rsidR="00F5050B" w:rsidRDefault="00F5050B" w:rsidP="00823254">
            <w:pPr>
              <w:spacing w:line="560" w:lineRule="exact"/>
              <w:jc w:val="left"/>
              <w:rPr>
                <w:rFonts w:ascii="仿宋_GB2312" w:eastAsia="仿宋_GB2312"/>
                <w:sz w:val="32"/>
                <w:szCs w:val="32"/>
              </w:rPr>
            </w:pPr>
            <w:r>
              <w:rPr>
                <w:rFonts w:ascii="仿宋_GB2312" w:eastAsia="仿宋_GB2312" w:hint="eastAsia"/>
                <w:sz w:val="32"/>
                <w:szCs w:val="32"/>
              </w:rPr>
              <w:t xml:space="preserve">　</w:t>
            </w:r>
          </w:p>
        </w:tc>
        <w:tc>
          <w:tcPr>
            <w:tcW w:w="2098" w:type="dxa"/>
            <w:gridSpan w:val="2"/>
          </w:tcPr>
          <w:p w:rsidR="00F5050B" w:rsidRDefault="00F5050B" w:rsidP="00823254">
            <w:pPr>
              <w:spacing w:line="560" w:lineRule="exact"/>
              <w:jc w:val="left"/>
              <w:rPr>
                <w:rFonts w:ascii="仿宋_GB2312" w:eastAsia="仿宋_GB2312"/>
                <w:sz w:val="32"/>
                <w:szCs w:val="32"/>
              </w:rPr>
            </w:pPr>
          </w:p>
        </w:tc>
        <w:tc>
          <w:tcPr>
            <w:tcW w:w="2082" w:type="dxa"/>
            <w:gridSpan w:val="2"/>
          </w:tcPr>
          <w:p w:rsidR="00F5050B" w:rsidRDefault="00F5050B" w:rsidP="00823254">
            <w:pPr>
              <w:spacing w:line="560" w:lineRule="exact"/>
              <w:jc w:val="left"/>
              <w:rPr>
                <w:rFonts w:ascii="仿宋_GB2312" w:eastAsia="仿宋_GB2312"/>
                <w:sz w:val="32"/>
                <w:szCs w:val="32"/>
              </w:rPr>
            </w:pPr>
          </w:p>
        </w:tc>
      </w:tr>
      <w:tr w:rsidR="00F5050B" w:rsidTr="00823254">
        <w:trPr>
          <w:trHeight w:val="799"/>
        </w:trPr>
        <w:tc>
          <w:tcPr>
            <w:tcW w:w="1308" w:type="dxa"/>
            <w:gridSpan w:val="2"/>
            <w:vMerge/>
          </w:tcPr>
          <w:p w:rsidR="00F5050B" w:rsidRDefault="00F5050B" w:rsidP="00823254">
            <w:pPr>
              <w:spacing w:line="560" w:lineRule="exact"/>
              <w:jc w:val="left"/>
              <w:rPr>
                <w:rFonts w:ascii="仿宋_GB2312" w:eastAsia="仿宋_GB2312"/>
                <w:sz w:val="32"/>
                <w:szCs w:val="32"/>
              </w:rPr>
            </w:pPr>
          </w:p>
        </w:tc>
        <w:tc>
          <w:tcPr>
            <w:tcW w:w="2153" w:type="dxa"/>
          </w:tcPr>
          <w:p w:rsidR="00F5050B" w:rsidRDefault="00F5050B" w:rsidP="00823254">
            <w:pPr>
              <w:spacing w:line="560" w:lineRule="exact"/>
              <w:jc w:val="left"/>
              <w:rPr>
                <w:rFonts w:ascii="仿宋_GB2312" w:eastAsia="仿宋_GB2312"/>
                <w:sz w:val="32"/>
                <w:szCs w:val="32"/>
              </w:rPr>
            </w:pPr>
          </w:p>
        </w:tc>
        <w:tc>
          <w:tcPr>
            <w:tcW w:w="2256" w:type="dxa"/>
          </w:tcPr>
          <w:p w:rsidR="00F5050B" w:rsidRDefault="00F5050B" w:rsidP="00823254">
            <w:pPr>
              <w:spacing w:line="560" w:lineRule="exact"/>
              <w:jc w:val="left"/>
              <w:rPr>
                <w:rFonts w:ascii="仿宋_GB2312" w:eastAsia="仿宋_GB2312"/>
                <w:sz w:val="32"/>
                <w:szCs w:val="32"/>
              </w:rPr>
            </w:pPr>
          </w:p>
        </w:tc>
        <w:tc>
          <w:tcPr>
            <w:tcW w:w="2152" w:type="dxa"/>
          </w:tcPr>
          <w:p w:rsidR="00F5050B" w:rsidRDefault="00F5050B" w:rsidP="00823254">
            <w:pPr>
              <w:spacing w:line="560" w:lineRule="exact"/>
              <w:jc w:val="left"/>
              <w:rPr>
                <w:rFonts w:ascii="仿宋_GB2312" w:eastAsia="仿宋_GB2312"/>
                <w:sz w:val="32"/>
                <w:szCs w:val="32"/>
              </w:rPr>
            </w:pPr>
          </w:p>
        </w:tc>
        <w:tc>
          <w:tcPr>
            <w:tcW w:w="2104" w:type="dxa"/>
          </w:tcPr>
          <w:p w:rsidR="00F5050B" w:rsidRDefault="00F5050B" w:rsidP="00823254">
            <w:pPr>
              <w:spacing w:line="560" w:lineRule="exact"/>
              <w:jc w:val="left"/>
              <w:rPr>
                <w:rFonts w:ascii="仿宋_GB2312" w:eastAsia="仿宋_GB2312"/>
                <w:sz w:val="32"/>
                <w:szCs w:val="32"/>
              </w:rPr>
            </w:pPr>
          </w:p>
        </w:tc>
        <w:tc>
          <w:tcPr>
            <w:tcW w:w="2098" w:type="dxa"/>
            <w:gridSpan w:val="2"/>
          </w:tcPr>
          <w:p w:rsidR="00F5050B" w:rsidRDefault="00F5050B" w:rsidP="00823254">
            <w:pPr>
              <w:spacing w:line="560" w:lineRule="exact"/>
              <w:jc w:val="left"/>
              <w:rPr>
                <w:rFonts w:ascii="仿宋_GB2312" w:eastAsia="仿宋_GB2312"/>
                <w:sz w:val="32"/>
                <w:szCs w:val="32"/>
              </w:rPr>
            </w:pPr>
          </w:p>
        </w:tc>
        <w:tc>
          <w:tcPr>
            <w:tcW w:w="2082" w:type="dxa"/>
            <w:gridSpan w:val="2"/>
          </w:tcPr>
          <w:p w:rsidR="00F5050B" w:rsidRDefault="00F5050B" w:rsidP="00823254">
            <w:pPr>
              <w:spacing w:line="560" w:lineRule="exact"/>
              <w:jc w:val="left"/>
              <w:rPr>
                <w:rFonts w:ascii="仿宋_GB2312" w:eastAsia="仿宋_GB2312"/>
                <w:sz w:val="32"/>
                <w:szCs w:val="32"/>
              </w:rPr>
            </w:pPr>
          </w:p>
        </w:tc>
      </w:tr>
      <w:tr w:rsidR="00F5050B" w:rsidTr="00823254">
        <w:trPr>
          <w:trHeight w:val="385"/>
        </w:trPr>
        <w:tc>
          <w:tcPr>
            <w:tcW w:w="14153" w:type="dxa"/>
            <w:gridSpan w:val="10"/>
          </w:tcPr>
          <w:p w:rsidR="00F5050B" w:rsidRDefault="00F5050B" w:rsidP="00823254">
            <w:pPr>
              <w:spacing w:line="360" w:lineRule="exact"/>
              <w:ind w:firstLineChars="1800" w:firstLine="5760"/>
              <w:rPr>
                <w:rFonts w:ascii="方正小标宋简体" w:eastAsia="方正小标宋简体"/>
                <w:b/>
                <w:sz w:val="32"/>
                <w:szCs w:val="32"/>
              </w:rPr>
            </w:pPr>
            <w:r>
              <w:rPr>
                <w:rFonts w:ascii="方正小标宋简体" w:eastAsia="方正小标宋简体" w:hint="eastAsia"/>
                <w:b/>
                <w:sz w:val="32"/>
                <w:szCs w:val="32"/>
              </w:rPr>
              <w:lastRenderedPageBreak/>
              <w:t>自查内容</w:t>
            </w:r>
          </w:p>
        </w:tc>
      </w:tr>
      <w:tr w:rsidR="00F5050B" w:rsidTr="00823254">
        <w:trPr>
          <w:trHeight w:val="840"/>
        </w:trPr>
        <w:tc>
          <w:tcPr>
            <w:tcW w:w="945" w:type="dxa"/>
          </w:tcPr>
          <w:p w:rsidR="00F5050B" w:rsidRDefault="00F5050B" w:rsidP="00823254">
            <w:pPr>
              <w:spacing w:line="360" w:lineRule="exact"/>
              <w:rPr>
                <w:rFonts w:ascii="仿宋_GB2312" w:eastAsia="仿宋_GB2312"/>
                <w:b/>
                <w:sz w:val="32"/>
                <w:szCs w:val="32"/>
              </w:rPr>
            </w:pPr>
            <w:r>
              <w:rPr>
                <w:rFonts w:ascii="仿宋_GB2312" w:eastAsia="仿宋_GB2312" w:hint="eastAsia"/>
                <w:b/>
                <w:sz w:val="32"/>
                <w:szCs w:val="32"/>
              </w:rPr>
              <w:t>自查类别</w:t>
            </w:r>
          </w:p>
        </w:tc>
        <w:tc>
          <w:tcPr>
            <w:tcW w:w="10965" w:type="dxa"/>
            <w:gridSpan w:val="6"/>
          </w:tcPr>
          <w:p w:rsidR="00F5050B" w:rsidRDefault="00F5050B" w:rsidP="00823254">
            <w:pPr>
              <w:spacing w:line="360" w:lineRule="exact"/>
              <w:jc w:val="center"/>
              <w:rPr>
                <w:rFonts w:ascii="仿宋_GB2312" w:eastAsia="仿宋_GB2312"/>
                <w:b/>
                <w:sz w:val="32"/>
                <w:szCs w:val="32"/>
              </w:rPr>
            </w:pPr>
            <w:r>
              <w:rPr>
                <w:rFonts w:ascii="仿宋_GB2312" w:eastAsia="仿宋_GB2312" w:hint="eastAsia"/>
                <w:b/>
                <w:sz w:val="32"/>
                <w:szCs w:val="32"/>
              </w:rPr>
              <w:t>自查项目</w:t>
            </w:r>
          </w:p>
        </w:tc>
        <w:tc>
          <w:tcPr>
            <w:tcW w:w="1365" w:type="dxa"/>
            <w:gridSpan w:val="2"/>
          </w:tcPr>
          <w:p w:rsidR="00F5050B" w:rsidRDefault="00F5050B" w:rsidP="00823254">
            <w:pPr>
              <w:spacing w:line="360" w:lineRule="exact"/>
              <w:jc w:val="center"/>
              <w:rPr>
                <w:rFonts w:ascii="仿宋_GB2312" w:eastAsia="仿宋_GB2312"/>
                <w:b/>
                <w:sz w:val="32"/>
                <w:szCs w:val="32"/>
              </w:rPr>
            </w:pPr>
            <w:r>
              <w:rPr>
                <w:rFonts w:ascii="仿宋_GB2312" w:eastAsia="仿宋_GB2312" w:hint="eastAsia"/>
                <w:b/>
                <w:sz w:val="32"/>
                <w:szCs w:val="32"/>
              </w:rPr>
              <w:t>自查</w:t>
            </w:r>
          </w:p>
          <w:p w:rsidR="00F5050B" w:rsidRDefault="00F5050B" w:rsidP="00823254">
            <w:pPr>
              <w:spacing w:line="360" w:lineRule="exact"/>
              <w:jc w:val="center"/>
              <w:rPr>
                <w:rFonts w:ascii="仿宋_GB2312" w:eastAsia="仿宋_GB2312"/>
                <w:b/>
                <w:sz w:val="32"/>
                <w:szCs w:val="32"/>
              </w:rPr>
            </w:pPr>
            <w:r>
              <w:rPr>
                <w:rFonts w:ascii="仿宋_GB2312" w:eastAsia="仿宋_GB2312" w:hint="eastAsia"/>
                <w:b/>
                <w:sz w:val="32"/>
                <w:szCs w:val="32"/>
              </w:rPr>
              <w:t>结果</w:t>
            </w:r>
          </w:p>
        </w:tc>
        <w:tc>
          <w:tcPr>
            <w:tcW w:w="878" w:type="dxa"/>
          </w:tcPr>
          <w:p w:rsidR="00F5050B" w:rsidRDefault="00F5050B" w:rsidP="00823254">
            <w:pPr>
              <w:spacing w:line="360" w:lineRule="exact"/>
              <w:jc w:val="center"/>
              <w:rPr>
                <w:rFonts w:ascii="仿宋_GB2312" w:eastAsia="仿宋_GB2312"/>
                <w:b/>
                <w:sz w:val="32"/>
                <w:szCs w:val="32"/>
              </w:rPr>
            </w:pPr>
            <w:r>
              <w:rPr>
                <w:rFonts w:ascii="仿宋_GB2312" w:eastAsia="仿宋_GB2312" w:hint="eastAsia"/>
                <w:b/>
                <w:sz w:val="32"/>
                <w:szCs w:val="32"/>
              </w:rPr>
              <w:t>情况说明</w:t>
            </w:r>
          </w:p>
        </w:tc>
      </w:tr>
      <w:tr w:rsidR="00F5050B" w:rsidTr="00823254">
        <w:trPr>
          <w:trHeight w:val="100"/>
        </w:trPr>
        <w:tc>
          <w:tcPr>
            <w:tcW w:w="945" w:type="dxa"/>
            <w:vMerge w:val="restart"/>
            <w:vAlign w:val="center"/>
          </w:tcPr>
          <w:p w:rsidR="00F5050B" w:rsidRDefault="00F5050B" w:rsidP="00823254">
            <w:pPr>
              <w:spacing w:line="360" w:lineRule="exact"/>
              <w:jc w:val="center"/>
              <w:rPr>
                <w:rFonts w:ascii="仿宋_GB2312" w:eastAsia="仿宋_GB2312"/>
                <w:sz w:val="32"/>
                <w:szCs w:val="32"/>
              </w:rPr>
            </w:pPr>
            <w:r>
              <w:rPr>
                <w:rFonts w:ascii="仿宋_GB2312" w:eastAsia="仿宋_GB2312" w:hint="eastAsia"/>
                <w:sz w:val="32"/>
                <w:szCs w:val="32"/>
              </w:rPr>
              <w:t>安全管理</w:t>
            </w:r>
          </w:p>
        </w:tc>
        <w:tc>
          <w:tcPr>
            <w:tcW w:w="10965" w:type="dxa"/>
            <w:gridSpan w:val="6"/>
            <w:vAlign w:val="center"/>
          </w:tcPr>
          <w:p w:rsidR="00F5050B" w:rsidRDefault="00F5050B" w:rsidP="00823254">
            <w:pPr>
              <w:spacing w:line="360" w:lineRule="exact"/>
              <w:rPr>
                <w:rFonts w:ascii="仿宋_GB2312" w:eastAsia="仿宋_GB2312"/>
                <w:sz w:val="32"/>
                <w:szCs w:val="32"/>
              </w:rPr>
            </w:pPr>
            <w:r>
              <w:rPr>
                <w:rFonts w:ascii="仿宋_GB2312" w:eastAsia="仿宋_GB2312"/>
                <w:sz w:val="24"/>
              </w:rPr>
              <w:t>1</w:t>
            </w:r>
            <w:r>
              <w:rPr>
                <w:rFonts w:ascii="仿宋_GB2312" w:eastAsia="仿宋_GB2312" w:hint="eastAsia"/>
                <w:sz w:val="24"/>
              </w:rPr>
              <w:t>、企业安全生产标准化建设未达标。</w:t>
            </w:r>
          </w:p>
        </w:tc>
        <w:tc>
          <w:tcPr>
            <w:tcW w:w="1365" w:type="dxa"/>
            <w:gridSpan w:val="2"/>
            <w:vAlign w:val="center"/>
          </w:tcPr>
          <w:p w:rsidR="00F5050B" w:rsidRDefault="00F5050B" w:rsidP="00823254">
            <w:pPr>
              <w:spacing w:line="360" w:lineRule="exact"/>
              <w:rPr>
                <w:rFonts w:ascii="仿宋_GB2312" w:eastAsia="仿宋_GB2312"/>
                <w:sz w:val="24"/>
              </w:rPr>
            </w:pPr>
            <w:r>
              <w:rPr>
                <w:rFonts w:ascii="仿宋_GB2312" w:eastAsia="仿宋_GB2312" w:hint="eastAsia"/>
                <w:sz w:val="24"/>
              </w:rPr>
              <w:t>□是</w:t>
            </w:r>
            <w:r>
              <w:rPr>
                <w:rFonts w:ascii="仿宋_GB2312" w:eastAsia="仿宋_GB2312"/>
                <w:sz w:val="24"/>
              </w:rPr>
              <w:t xml:space="preserve"> </w:t>
            </w:r>
            <w:r>
              <w:rPr>
                <w:rFonts w:ascii="仿宋_GB2312" w:eastAsia="仿宋_GB2312" w:hint="eastAsia"/>
                <w:sz w:val="24"/>
              </w:rPr>
              <w:t>□否</w:t>
            </w:r>
          </w:p>
        </w:tc>
        <w:tc>
          <w:tcPr>
            <w:tcW w:w="878" w:type="dxa"/>
          </w:tcPr>
          <w:p w:rsidR="00F5050B" w:rsidRDefault="00F5050B" w:rsidP="00823254">
            <w:pPr>
              <w:spacing w:line="360" w:lineRule="exact"/>
              <w:jc w:val="left"/>
              <w:rPr>
                <w:rFonts w:ascii="仿宋_GB2312" w:eastAsia="仿宋_GB2312"/>
                <w:sz w:val="32"/>
                <w:szCs w:val="32"/>
              </w:rPr>
            </w:pPr>
          </w:p>
        </w:tc>
      </w:tr>
      <w:tr w:rsidR="00F5050B" w:rsidTr="00823254">
        <w:trPr>
          <w:trHeight w:val="445"/>
        </w:trPr>
        <w:tc>
          <w:tcPr>
            <w:tcW w:w="945" w:type="dxa"/>
            <w:vMerge/>
          </w:tcPr>
          <w:p w:rsidR="00F5050B" w:rsidRDefault="00F5050B" w:rsidP="00823254">
            <w:pPr>
              <w:spacing w:line="360" w:lineRule="exact"/>
              <w:jc w:val="left"/>
              <w:rPr>
                <w:rFonts w:ascii="仿宋_GB2312" w:eastAsia="仿宋_GB2312"/>
                <w:sz w:val="32"/>
                <w:szCs w:val="32"/>
              </w:rPr>
            </w:pPr>
          </w:p>
        </w:tc>
        <w:tc>
          <w:tcPr>
            <w:tcW w:w="10965" w:type="dxa"/>
            <w:gridSpan w:val="6"/>
            <w:vAlign w:val="center"/>
          </w:tcPr>
          <w:p w:rsidR="00F5050B" w:rsidRDefault="00F5050B" w:rsidP="00823254">
            <w:pPr>
              <w:spacing w:line="360" w:lineRule="exact"/>
              <w:rPr>
                <w:rFonts w:ascii="仿宋_GB2312" w:eastAsia="仿宋_GB2312"/>
                <w:sz w:val="32"/>
                <w:szCs w:val="32"/>
              </w:rPr>
            </w:pPr>
            <w:r>
              <w:rPr>
                <w:rFonts w:ascii="仿宋_GB2312" w:eastAsia="仿宋_GB2312"/>
                <w:sz w:val="24"/>
              </w:rPr>
              <w:t>2</w:t>
            </w:r>
            <w:r>
              <w:rPr>
                <w:rFonts w:ascii="仿宋_GB2312" w:eastAsia="仿宋_GB2312" w:hint="eastAsia"/>
                <w:sz w:val="24"/>
              </w:rPr>
              <w:t>、金属冶炼企业主要负责人和安全生产管理人员未依法经考核合格。</w:t>
            </w:r>
          </w:p>
        </w:tc>
        <w:tc>
          <w:tcPr>
            <w:tcW w:w="1365" w:type="dxa"/>
            <w:gridSpan w:val="2"/>
            <w:vAlign w:val="center"/>
          </w:tcPr>
          <w:p w:rsidR="00F5050B" w:rsidRDefault="00F5050B" w:rsidP="00823254">
            <w:pPr>
              <w:spacing w:line="360" w:lineRule="exact"/>
              <w:rPr>
                <w:rFonts w:ascii="仿宋_GB2312" w:eastAsia="仿宋_GB2312"/>
                <w:sz w:val="24"/>
              </w:rPr>
            </w:pPr>
            <w:r>
              <w:rPr>
                <w:rFonts w:ascii="仿宋_GB2312" w:eastAsia="仿宋_GB2312" w:hint="eastAsia"/>
                <w:sz w:val="24"/>
              </w:rPr>
              <w:t>□是</w:t>
            </w:r>
            <w:r>
              <w:rPr>
                <w:rFonts w:ascii="仿宋_GB2312" w:eastAsia="仿宋_GB2312"/>
                <w:sz w:val="24"/>
              </w:rPr>
              <w:t xml:space="preserve"> </w:t>
            </w:r>
            <w:r>
              <w:rPr>
                <w:rFonts w:ascii="仿宋_GB2312" w:eastAsia="仿宋_GB2312" w:hint="eastAsia"/>
                <w:sz w:val="24"/>
              </w:rPr>
              <w:t>□否</w:t>
            </w:r>
          </w:p>
        </w:tc>
        <w:tc>
          <w:tcPr>
            <w:tcW w:w="878" w:type="dxa"/>
          </w:tcPr>
          <w:p w:rsidR="00F5050B" w:rsidRDefault="00F5050B" w:rsidP="00823254">
            <w:pPr>
              <w:spacing w:line="360" w:lineRule="exact"/>
              <w:jc w:val="left"/>
              <w:rPr>
                <w:rFonts w:ascii="仿宋_GB2312" w:eastAsia="仿宋_GB2312"/>
                <w:sz w:val="32"/>
                <w:szCs w:val="32"/>
              </w:rPr>
            </w:pPr>
          </w:p>
        </w:tc>
      </w:tr>
      <w:tr w:rsidR="00F5050B" w:rsidTr="00823254">
        <w:trPr>
          <w:trHeight w:val="205"/>
        </w:trPr>
        <w:tc>
          <w:tcPr>
            <w:tcW w:w="945" w:type="dxa"/>
            <w:vMerge/>
          </w:tcPr>
          <w:p w:rsidR="00F5050B" w:rsidRDefault="00F5050B" w:rsidP="00823254">
            <w:pPr>
              <w:spacing w:line="360" w:lineRule="exact"/>
              <w:jc w:val="left"/>
              <w:rPr>
                <w:rFonts w:ascii="仿宋_GB2312" w:eastAsia="仿宋_GB2312"/>
                <w:sz w:val="32"/>
                <w:szCs w:val="32"/>
              </w:rPr>
            </w:pPr>
          </w:p>
        </w:tc>
        <w:tc>
          <w:tcPr>
            <w:tcW w:w="10965" w:type="dxa"/>
            <w:gridSpan w:val="6"/>
            <w:vAlign w:val="center"/>
          </w:tcPr>
          <w:p w:rsidR="00F5050B" w:rsidRDefault="00F5050B" w:rsidP="00823254">
            <w:pPr>
              <w:spacing w:line="360" w:lineRule="exact"/>
              <w:rPr>
                <w:rFonts w:ascii="仿宋_GB2312" w:eastAsia="仿宋_GB2312"/>
                <w:sz w:val="32"/>
                <w:szCs w:val="32"/>
              </w:rPr>
            </w:pPr>
            <w:r>
              <w:rPr>
                <w:rFonts w:ascii="仿宋_GB2312" w:eastAsia="仿宋_GB2312"/>
                <w:sz w:val="24"/>
              </w:rPr>
              <w:t>3</w:t>
            </w:r>
            <w:r>
              <w:rPr>
                <w:rFonts w:ascii="仿宋_GB2312" w:eastAsia="仿宋_GB2312" w:hint="eastAsia"/>
                <w:sz w:val="24"/>
              </w:rPr>
              <w:t>、从事煤气生产、储存、输送、使用、维护、检修人员未依法持证上岗。</w:t>
            </w:r>
          </w:p>
        </w:tc>
        <w:tc>
          <w:tcPr>
            <w:tcW w:w="1365" w:type="dxa"/>
            <w:gridSpan w:val="2"/>
            <w:vAlign w:val="center"/>
          </w:tcPr>
          <w:p w:rsidR="00F5050B" w:rsidRDefault="00F5050B" w:rsidP="00823254">
            <w:pPr>
              <w:spacing w:line="360" w:lineRule="exact"/>
              <w:rPr>
                <w:rFonts w:ascii="仿宋_GB2312" w:eastAsia="仿宋_GB2312"/>
                <w:sz w:val="24"/>
              </w:rPr>
            </w:pPr>
            <w:r>
              <w:rPr>
                <w:rFonts w:ascii="仿宋_GB2312" w:eastAsia="仿宋_GB2312" w:hint="eastAsia"/>
                <w:sz w:val="24"/>
              </w:rPr>
              <w:t>□是</w:t>
            </w:r>
            <w:r>
              <w:rPr>
                <w:rFonts w:ascii="仿宋_GB2312" w:eastAsia="仿宋_GB2312"/>
                <w:sz w:val="24"/>
              </w:rPr>
              <w:t xml:space="preserve"> </w:t>
            </w:r>
            <w:r>
              <w:rPr>
                <w:rFonts w:ascii="仿宋_GB2312" w:eastAsia="仿宋_GB2312" w:hint="eastAsia"/>
                <w:sz w:val="24"/>
              </w:rPr>
              <w:t>□否</w:t>
            </w:r>
          </w:p>
        </w:tc>
        <w:tc>
          <w:tcPr>
            <w:tcW w:w="878" w:type="dxa"/>
          </w:tcPr>
          <w:p w:rsidR="00F5050B" w:rsidRDefault="00F5050B" w:rsidP="00823254">
            <w:pPr>
              <w:spacing w:line="360" w:lineRule="exact"/>
              <w:jc w:val="left"/>
              <w:rPr>
                <w:rFonts w:ascii="仿宋_GB2312" w:eastAsia="仿宋_GB2312"/>
                <w:sz w:val="32"/>
                <w:szCs w:val="32"/>
              </w:rPr>
            </w:pPr>
          </w:p>
        </w:tc>
      </w:tr>
      <w:tr w:rsidR="00F5050B" w:rsidTr="00823254">
        <w:trPr>
          <w:trHeight w:val="505"/>
        </w:trPr>
        <w:tc>
          <w:tcPr>
            <w:tcW w:w="945" w:type="dxa"/>
            <w:vMerge/>
          </w:tcPr>
          <w:p w:rsidR="00F5050B" w:rsidRDefault="00F5050B" w:rsidP="00823254">
            <w:pPr>
              <w:spacing w:line="360" w:lineRule="exact"/>
              <w:jc w:val="left"/>
              <w:rPr>
                <w:rFonts w:ascii="仿宋_GB2312" w:eastAsia="仿宋_GB2312"/>
                <w:sz w:val="32"/>
                <w:szCs w:val="32"/>
              </w:rPr>
            </w:pPr>
          </w:p>
        </w:tc>
        <w:tc>
          <w:tcPr>
            <w:tcW w:w="10965" w:type="dxa"/>
            <w:gridSpan w:val="6"/>
            <w:vAlign w:val="center"/>
          </w:tcPr>
          <w:p w:rsidR="00F5050B" w:rsidRDefault="00F5050B" w:rsidP="00823254">
            <w:pPr>
              <w:spacing w:line="360" w:lineRule="exact"/>
              <w:rPr>
                <w:rFonts w:ascii="仿宋_GB2312" w:eastAsia="仿宋_GB2312"/>
                <w:sz w:val="32"/>
                <w:szCs w:val="32"/>
              </w:rPr>
            </w:pPr>
            <w:r>
              <w:rPr>
                <w:rFonts w:ascii="仿宋_GB2312" w:eastAsia="仿宋_GB2312"/>
                <w:sz w:val="24"/>
              </w:rPr>
              <w:t>4</w:t>
            </w:r>
            <w:r>
              <w:rPr>
                <w:rFonts w:ascii="仿宋_GB2312" w:eastAsia="仿宋_GB2312" w:hint="eastAsia"/>
                <w:sz w:val="24"/>
              </w:rPr>
              <w:t>、未严格执行高危作业审批制度，未制定严谨的检维修工作方案，未落实交叉作业的现场安全管理职责。</w:t>
            </w:r>
          </w:p>
        </w:tc>
        <w:tc>
          <w:tcPr>
            <w:tcW w:w="1365" w:type="dxa"/>
            <w:gridSpan w:val="2"/>
            <w:vAlign w:val="center"/>
          </w:tcPr>
          <w:p w:rsidR="00F5050B" w:rsidRDefault="00F5050B" w:rsidP="00823254">
            <w:pPr>
              <w:spacing w:line="360" w:lineRule="exact"/>
              <w:rPr>
                <w:rFonts w:ascii="仿宋_GB2312" w:eastAsia="仿宋_GB2312"/>
                <w:sz w:val="24"/>
              </w:rPr>
            </w:pPr>
            <w:r>
              <w:rPr>
                <w:rFonts w:ascii="仿宋_GB2312" w:eastAsia="仿宋_GB2312" w:hint="eastAsia"/>
                <w:sz w:val="24"/>
              </w:rPr>
              <w:t>□是</w:t>
            </w:r>
            <w:r>
              <w:rPr>
                <w:rFonts w:ascii="仿宋_GB2312" w:eastAsia="仿宋_GB2312"/>
                <w:sz w:val="24"/>
              </w:rPr>
              <w:t xml:space="preserve"> </w:t>
            </w:r>
            <w:r>
              <w:rPr>
                <w:rFonts w:ascii="仿宋_GB2312" w:eastAsia="仿宋_GB2312" w:hint="eastAsia"/>
                <w:sz w:val="24"/>
              </w:rPr>
              <w:t>□否</w:t>
            </w:r>
          </w:p>
        </w:tc>
        <w:tc>
          <w:tcPr>
            <w:tcW w:w="878" w:type="dxa"/>
          </w:tcPr>
          <w:p w:rsidR="00F5050B" w:rsidRDefault="00F5050B" w:rsidP="00823254">
            <w:pPr>
              <w:spacing w:line="360" w:lineRule="exact"/>
              <w:jc w:val="left"/>
              <w:rPr>
                <w:rFonts w:ascii="仿宋_GB2312" w:eastAsia="仿宋_GB2312"/>
                <w:sz w:val="32"/>
                <w:szCs w:val="32"/>
              </w:rPr>
            </w:pPr>
          </w:p>
        </w:tc>
      </w:tr>
      <w:tr w:rsidR="00F5050B" w:rsidTr="00823254">
        <w:trPr>
          <w:trHeight w:val="90"/>
        </w:trPr>
        <w:tc>
          <w:tcPr>
            <w:tcW w:w="945" w:type="dxa"/>
            <w:vMerge w:val="restart"/>
          </w:tcPr>
          <w:p w:rsidR="00F5050B" w:rsidRDefault="00F5050B" w:rsidP="00823254">
            <w:pPr>
              <w:spacing w:line="360" w:lineRule="exact"/>
              <w:jc w:val="center"/>
              <w:rPr>
                <w:rFonts w:ascii="仿宋_GB2312" w:eastAsia="仿宋_GB2312"/>
                <w:sz w:val="32"/>
                <w:szCs w:val="32"/>
              </w:rPr>
            </w:pPr>
          </w:p>
          <w:p w:rsidR="00F5050B" w:rsidRDefault="00F5050B" w:rsidP="00823254">
            <w:pPr>
              <w:spacing w:line="360" w:lineRule="exact"/>
              <w:jc w:val="center"/>
              <w:rPr>
                <w:rFonts w:ascii="仿宋_GB2312" w:eastAsia="仿宋_GB2312"/>
                <w:sz w:val="32"/>
                <w:szCs w:val="32"/>
              </w:rPr>
            </w:pPr>
          </w:p>
          <w:p w:rsidR="00F5050B" w:rsidRDefault="00F5050B" w:rsidP="00823254">
            <w:pPr>
              <w:spacing w:line="360" w:lineRule="exact"/>
              <w:jc w:val="center"/>
              <w:rPr>
                <w:rFonts w:ascii="仿宋_GB2312" w:eastAsia="仿宋_GB2312"/>
                <w:sz w:val="32"/>
                <w:szCs w:val="32"/>
              </w:rPr>
            </w:pPr>
            <w:r>
              <w:rPr>
                <w:rFonts w:ascii="仿宋_GB2312" w:eastAsia="仿宋_GB2312" w:hint="eastAsia"/>
                <w:sz w:val="32"/>
                <w:szCs w:val="32"/>
              </w:rPr>
              <w:t>高温熔融金属</w:t>
            </w:r>
          </w:p>
          <w:p w:rsidR="00F5050B" w:rsidRDefault="00F5050B" w:rsidP="00823254">
            <w:pPr>
              <w:spacing w:line="360" w:lineRule="exact"/>
              <w:jc w:val="center"/>
              <w:rPr>
                <w:rFonts w:ascii="仿宋_GB2312" w:eastAsia="仿宋_GB2312"/>
                <w:sz w:val="32"/>
                <w:szCs w:val="32"/>
              </w:rPr>
            </w:pPr>
          </w:p>
        </w:tc>
        <w:tc>
          <w:tcPr>
            <w:tcW w:w="10965" w:type="dxa"/>
            <w:gridSpan w:val="6"/>
            <w:vAlign w:val="center"/>
          </w:tcPr>
          <w:p w:rsidR="00F5050B" w:rsidRDefault="00F5050B" w:rsidP="00823254">
            <w:pPr>
              <w:spacing w:line="360" w:lineRule="exact"/>
              <w:rPr>
                <w:rFonts w:ascii="仿宋_GB2312" w:eastAsia="仿宋_GB2312"/>
                <w:sz w:val="24"/>
              </w:rPr>
            </w:pPr>
            <w:r>
              <w:rPr>
                <w:rFonts w:ascii="仿宋_GB2312" w:eastAsia="仿宋_GB2312"/>
                <w:sz w:val="24"/>
              </w:rPr>
              <w:t>1</w:t>
            </w:r>
            <w:r>
              <w:rPr>
                <w:rFonts w:ascii="仿宋_GB2312" w:eastAsia="仿宋_GB2312" w:hint="eastAsia"/>
                <w:sz w:val="24"/>
              </w:rPr>
              <w:t>、会议室、活动室、休息室、更衣室等场所设置在铁水、钢水与液渣吊运影响的范围内。</w:t>
            </w:r>
          </w:p>
        </w:tc>
        <w:tc>
          <w:tcPr>
            <w:tcW w:w="1365" w:type="dxa"/>
            <w:gridSpan w:val="2"/>
            <w:vAlign w:val="center"/>
          </w:tcPr>
          <w:p w:rsidR="00F5050B" w:rsidRDefault="00F5050B" w:rsidP="00823254">
            <w:pPr>
              <w:spacing w:line="360" w:lineRule="exact"/>
              <w:rPr>
                <w:rFonts w:ascii="仿宋_GB2312" w:eastAsia="仿宋_GB2312"/>
                <w:sz w:val="24"/>
              </w:rPr>
            </w:pPr>
            <w:r>
              <w:rPr>
                <w:rFonts w:ascii="仿宋_GB2312" w:eastAsia="仿宋_GB2312" w:hint="eastAsia"/>
                <w:sz w:val="24"/>
              </w:rPr>
              <w:t>□是</w:t>
            </w:r>
            <w:r>
              <w:rPr>
                <w:rFonts w:ascii="仿宋_GB2312" w:eastAsia="仿宋_GB2312"/>
                <w:sz w:val="24"/>
              </w:rPr>
              <w:t xml:space="preserve"> </w:t>
            </w:r>
            <w:r>
              <w:rPr>
                <w:rFonts w:ascii="仿宋_GB2312" w:eastAsia="仿宋_GB2312" w:hint="eastAsia"/>
                <w:sz w:val="24"/>
              </w:rPr>
              <w:t>□否</w:t>
            </w:r>
          </w:p>
        </w:tc>
        <w:tc>
          <w:tcPr>
            <w:tcW w:w="878" w:type="dxa"/>
          </w:tcPr>
          <w:p w:rsidR="00F5050B" w:rsidRDefault="00F5050B" w:rsidP="00823254">
            <w:pPr>
              <w:spacing w:line="360" w:lineRule="exact"/>
              <w:jc w:val="left"/>
              <w:rPr>
                <w:rFonts w:ascii="仿宋_GB2312" w:eastAsia="仿宋_GB2312"/>
                <w:sz w:val="32"/>
                <w:szCs w:val="32"/>
              </w:rPr>
            </w:pPr>
          </w:p>
        </w:tc>
      </w:tr>
      <w:tr w:rsidR="00F5050B" w:rsidTr="00823254">
        <w:trPr>
          <w:trHeight w:val="705"/>
        </w:trPr>
        <w:tc>
          <w:tcPr>
            <w:tcW w:w="945" w:type="dxa"/>
            <w:vMerge/>
          </w:tcPr>
          <w:p w:rsidR="00F5050B" w:rsidRDefault="00F5050B" w:rsidP="00823254">
            <w:pPr>
              <w:spacing w:line="360" w:lineRule="exact"/>
              <w:jc w:val="left"/>
              <w:rPr>
                <w:rFonts w:ascii="仿宋_GB2312" w:eastAsia="仿宋_GB2312"/>
                <w:sz w:val="32"/>
                <w:szCs w:val="32"/>
              </w:rPr>
            </w:pPr>
          </w:p>
        </w:tc>
        <w:tc>
          <w:tcPr>
            <w:tcW w:w="10965" w:type="dxa"/>
            <w:gridSpan w:val="6"/>
            <w:vAlign w:val="center"/>
          </w:tcPr>
          <w:p w:rsidR="00F5050B" w:rsidRDefault="00F5050B" w:rsidP="00823254">
            <w:pPr>
              <w:spacing w:line="360" w:lineRule="exact"/>
              <w:rPr>
                <w:rFonts w:ascii="仿宋_GB2312" w:eastAsia="仿宋_GB2312"/>
                <w:sz w:val="32"/>
                <w:szCs w:val="32"/>
              </w:rPr>
            </w:pPr>
            <w:r>
              <w:rPr>
                <w:rFonts w:ascii="仿宋_GB2312" w:eastAsia="仿宋_GB2312"/>
                <w:sz w:val="24"/>
              </w:rPr>
              <w:t>2</w:t>
            </w:r>
            <w:r>
              <w:rPr>
                <w:rFonts w:ascii="仿宋_GB2312" w:eastAsia="仿宋_GB2312" w:hint="eastAsia"/>
                <w:sz w:val="24"/>
              </w:rPr>
              <w:t>、吊运铁水、钢水与液渣起重机不符合冶金起重机的相关要求；炼钢厂在吊运重罐铁水、钢水或液渣时，未使用固定式龙门钩的铸造起重机，龙门钩横梁、耳轴销和吊钩、钢丝绳及其端头固定零件，未进行定期检查，发现问题未及时整改。</w:t>
            </w:r>
          </w:p>
        </w:tc>
        <w:tc>
          <w:tcPr>
            <w:tcW w:w="1365" w:type="dxa"/>
            <w:gridSpan w:val="2"/>
            <w:vAlign w:val="center"/>
          </w:tcPr>
          <w:p w:rsidR="00F5050B" w:rsidRDefault="00F5050B" w:rsidP="00823254">
            <w:pPr>
              <w:spacing w:line="360" w:lineRule="exact"/>
              <w:rPr>
                <w:rFonts w:ascii="仿宋_GB2312" w:eastAsia="仿宋_GB2312"/>
                <w:sz w:val="24"/>
              </w:rPr>
            </w:pPr>
            <w:r>
              <w:rPr>
                <w:rFonts w:ascii="仿宋_GB2312" w:eastAsia="仿宋_GB2312" w:hint="eastAsia"/>
                <w:sz w:val="24"/>
              </w:rPr>
              <w:t>□是</w:t>
            </w:r>
            <w:r>
              <w:rPr>
                <w:rFonts w:ascii="仿宋_GB2312" w:eastAsia="仿宋_GB2312"/>
                <w:sz w:val="24"/>
              </w:rPr>
              <w:t xml:space="preserve"> </w:t>
            </w:r>
            <w:r>
              <w:rPr>
                <w:rFonts w:ascii="仿宋_GB2312" w:eastAsia="仿宋_GB2312" w:hint="eastAsia"/>
                <w:sz w:val="24"/>
              </w:rPr>
              <w:t>□否</w:t>
            </w:r>
          </w:p>
        </w:tc>
        <w:tc>
          <w:tcPr>
            <w:tcW w:w="878" w:type="dxa"/>
          </w:tcPr>
          <w:p w:rsidR="00F5050B" w:rsidRDefault="00F5050B" w:rsidP="00823254">
            <w:pPr>
              <w:spacing w:line="360" w:lineRule="exact"/>
              <w:jc w:val="left"/>
              <w:rPr>
                <w:rFonts w:ascii="仿宋_GB2312" w:eastAsia="仿宋_GB2312"/>
                <w:sz w:val="32"/>
                <w:szCs w:val="32"/>
              </w:rPr>
            </w:pPr>
          </w:p>
        </w:tc>
      </w:tr>
      <w:tr w:rsidR="00F5050B" w:rsidTr="00823254">
        <w:trPr>
          <w:trHeight w:val="430"/>
        </w:trPr>
        <w:tc>
          <w:tcPr>
            <w:tcW w:w="945" w:type="dxa"/>
            <w:vMerge/>
          </w:tcPr>
          <w:p w:rsidR="00F5050B" w:rsidRDefault="00F5050B" w:rsidP="00823254">
            <w:pPr>
              <w:spacing w:line="360" w:lineRule="exact"/>
              <w:jc w:val="left"/>
              <w:rPr>
                <w:rFonts w:ascii="仿宋_GB2312" w:eastAsia="仿宋_GB2312"/>
                <w:sz w:val="32"/>
                <w:szCs w:val="32"/>
              </w:rPr>
            </w:pPr>
          </w:p>
        </w:tc>
        <w:tc>
          <w:tcPr>
            <w:tcW w:w="10965" w:type="dxa"/>
            <w:gridSpan w:val="6"/>
            <w:vAlign w:val="center"/>
          </w:tcPr>
          <w:p w:rsidR="00F5050B" w:rsidRDefault="00F5050B" w:rsidP="00823254">
            <w:pPr>
              <w:spacing w:line="360" w:lineRule="exact"/>
              <w:rPr>
                <w:rFonts w:ascii="仿宋_GB2312" w:eastAsia="仿宋_GB2312"/>
                <w:sz w:val="24"/>
              </w:rPr>
            </w:pPr>
            <w:r>
              <w:rPr>
                <w:rFonts w:ascii="仿宋_GB2312" w:eastAsia="仿宋_GB2312"/>
                <w:sz w:val="24"/>
              </w:rPr>
              <w:t>3</w:t>
            </w:r>
            <w:r>
              <w:rPr>
                <w:rFonts w:ascii="仿宋_GB2312" w:eastAsia="仿宋_GB2312" w:hint="eastAsia"/>
                <w:sz w:val="24"/>
              </w:rPr>
              <w:t>、盛装铁水、钢水与液渣的罐（包、盆）等容器耳轴未按国家标准规定要求定期进行探伤检测。</w:t>
            </w:r>
          </w:p>
        </w:tc>
        <w:tc>
          <w:tcPr>
            <w:tcW w:w="1365" w:type="dxa"/>
            <w:gridSpan w:val="2"/>
            <w:vAlign w:val="center"/>
          </w:tcPr>
          <w:p w:rsidR="00F5050B" w:rsidRDefault="00F5050B" w:rsidP="00823254">
            <w:pPr>
              <w:spacing w:line="360" w:lineRule="exact"/>
              <w:rPr>
                <w:rFonts w:ascii="仿宋_GB2312" w:eastAsia="仿宋_GB2312"/>
                <w:sz w:val="24"/>
              </w:rPr>
            </w:pPr>
            <w:r>
              <w:rPr>
                <w:rFonts w:ascii="仿宋_GB2312" w:eastAsia="仿宋_GB2312" w:hint="eastAsia"/>
                <w:sz w:val="24"/>
              </w:rPr>
              <w:t>□是</w:t>
            </w:r>
            <w:r>
              <w:rPr>
                <w:rFonts w:ascii="仿宋_GB2312" w:eastAsia="仿宋_GB2312"/>
                <w:sz w:val="24"/>
              </w:rPr>
              <w:t xml:space="preserve"> </w:t>
            </w:r>
            <w:r>
              <w:rPr>
                <w:rFonts w:ascii="仿宋_GB2312" w:eastAsia="仿宋_GB2312" w:hint="eastAsia"/>
                <w:sz w:val="24"/>
              </w:rPr>
              <w:t>□否</w:t>
            </w:r>
          </w:p>
        </w:tc>
        <w:tc>
          <w:tcPr>
            <w:tcW w:w="878" w:type="dxa"/>
          </w:tcPr>
          <w:p w:rsidR="00F5050B" w:rsidRDefault="00F5050B" w:rsidP="00823254">
            <w:pPr>
              <w:spacing w:line="360" w:lineRule="exact"/>
              <w:jc w:val="left"/>
              <w:rPr>
                <w:rFonts w:ascii="仿宋_GB2312" w:eastAsia="仿宋_GB2312"/>
                <w:sz w:val="32"/>
                <w:szCs w:val="32"/>
              </w:rPr>
            </w:pPr>
          </w:p>
        </w:tc>
      </w:tr>
      <w:tr w:rsidR="00F5050B" w:rsidTr="00823254">
        <w:trPr>
          <w:trHeight w:val="705"/>
        </w:trPr>
        <w:tc>
          <w:tcPr>
            <w:tcW w:w="945" w:type="dxa"/>
            <w:vMerge/>
          </w:tcPr>
          <w:p w:rsidR="00F5050B" w:rsidRDefault="00F5050B" w:rsidP="00823254">
            <w:pPr>
              <w:spacing w:line="360" w:lineRule="exact"/>
              <w:jc w:val="left"/>
              <w:rPr>
                <w:rFonts w:ascii="仿宋_GB2312" w:eastAsia="仿宋_GB2312"/>
                <w:sz w:val="32"/>
                <w:szCs w:val="32"/>
              </w:rPr>
            </w:pPr>
          </w:p>
        </w:tc>
        <w:tc>
          <w:tcPr>
            <w:tcW w:w="10965" w:type="dxa"/>
            <w:gridSpan w:val="6"/>
            <w:vAlign w:val="center"/>
          </w:tcPr>
          <w:p w:rsidR="00F5050B" w:rsidRDefault="00F5050B" w:rsidP="00823254">
            <w:pPr>
              <w:spacing w:line="360" w:lineRule="exact"/>
              <w:rPr>
                <w:rFonts w:ascii="仿宋_GB2312" w:eastAsia="仿宋_GB2312"/>
                <w:sz w:val="24"/>
              </w:rPr>
            </w:pPr>
            <w:r>
              <w:rPr>
                <w:rFonts w:ascii="仿宋_GB2312" w:eastAsia="仿宋_GB2312"/>
                <w:sz w:val="24"/>
              </w:rPr>
              <w:t>4</w:t>
            </w:r>
            <w:r>
              <w:rPr>
                <w:rFonts w:ascii="仿宋_GB2312" w:eastAsia="仿宋_GB2312" w:hint="eastAsia"/>
                <w:sz w:val="24"/>
              </w:rPr>
              <w:t>、冶炼、熔炼、精炼生产区域的安全坑内及熔体泄漏、喷溅影响范围内存在积水，放置有易燃易爆物品。金属铸造、连铸、浇铸流程未设置铁水罐、钢水罐、溢流槽、中间溢流罐等高温熔融金属紧急排放和应急储存设施。</w:t>
            </w:r>
          </w:p>
        </w:tc>
        <w:tc>
          <w:tcPr>
            <w:tcW w:w="1365" w:type="dxa"/>
            <w:gridSpan w:val="2"/>
            <w:vAlign w:val="center"/>
          </w:tcPr>
          <w:p w:rsidR="00F5050B" w:rsidRDefault="00F5050B" w:rsidP="00823254">
            <w:pPr>
              <w:spacing w:line="360" w:lineRule="exact"/>
              <w:rPr>
                <w:rFonts w:ascii="仿宋_GB2312" w:eastAsia="仿宋_GB2312"/>
                <w:sz w:val="24"/>
              </w:rPr>
            </w:pPr>
            <w:r>
              <w:rPr>
                <w:rFonts w:ascii="仿宋_GB2312" w:eastAsia="仿宋_GB2312" w:hint="eastAsia"/>
                <w:sz w:val="24"/>
              </w:rPr>
              <w:t>□是</w:t>
            </w:r>
            <w:r>
              <w:rPr>
                <w:rFonts w:ascii="仿宋_GB2312" w:eastAsia="仿宋_GB2312"/>
                <w:sz w:val="24"/>
              </w:rPr>
              <w:t xml:space="preserve"> </w:t>
            </w:r>
            <w:r>
              <w:rPr>
                <w:rFonts w:ascii="仿宋_GB2312" w:eastAsia="仿宋_GB2312" w:hint="eastAsia"/>
                <w:sz w:val="24"/>
              </w:rPr>
              <w:t>□否</w:t>
            </w:r>
          </w:p>
        </w:tc>
        <w:tc>
          <w:tcPr>
            <w:tcW w:w="878" w:type="dxa"/>
          </w:tcPr>
          <w:p w:rsidR="00F5050B" w:rsidRDefault="00F5050B" w:rsidP="00823254">
            <w:pPr>
              <w:spacing w:line="360" w:lineRule="exact"/>
              <w:jc w:val="left"/>
              <w:rPr>
                <w:rFonts w:ascii="仿宋_GB2312" w:eastAsia="仿宋_GB2312"/>
                <w:sz w:val="32"/>
                <w:szCs w:val="32"/>
              </w:rPr>
            </w:pPr>
          </w:p>
        </w:tc>
      </w:tr>
      <w:tr w:rsidR="00F5050B" w:rsidTr="00823254">
        <w:trPr>
          <w:trHeight w:val="415"/>
        </w:trPr>
        <w:tc>
          <w:tcPr>
            <w:tcW w:w="945" w:type="dxa"/>
            <w:vMerge/>
          </w:tcPr>
          <w:p w:rsidR="00F5050B" w:rsidRDefault="00F5050B" w:rsidP="00823254">
            <w:pPr>
              <w:spacing w:line="360" w:lineRule="exact"/>
              <w:jc w:val="left"/>
              <w:rPr>
                <w:rFonts w:ascii="仿宋_GB2312" w:eastAsia="仿宋_GB2312"/>
                <w:sz w:val="32"/>
                <w:szCs w:val="32"/>
              </w:rPr>
            </w:pPr>
          </w:p>
        </w:tc>
        <w:tc>
          <w:tcPr>
            <w:tcW w:w="10965" w:type="dxa"/>
            <w:gridSpan w:val="6"/>
            <w:vAlign w:val="center"/>
          </w:tcPr>
          <w:p w:rsidR="00F5050B" w:rsidRDefault="00F5050B" w:rsidP="00823254">
            <w:pPr>
              <w:spacing w:line="360" w:lineRule="exact"/>
              <w:rPr>
                <w:rFonts w:ascii="仿宋_GB2312" w:eastAsia="仿宋_GB2312"/>
                <w:sz w:val="24"/>
              </w:rPr>
            </w:pPr>
            <w:r>
              <w:rPr>
                <w:rFonts w:ascii="仿宋_GB2312" w:eastAsia="仿宋_GB2312"/>
                <w:sz w:val="24"/>
              </w:rPr>
              <w:t>5</w:t>
            </w:r>
            <w:r>
              <w:rPr>
                <w:rFonts w:ascii="仿宋_GB2312" w:eastAsia="仿宋_GB2312" w:hint="eastAsia"/>
                <w:sz w:val="24"/>
              </w:rPr>
              <w:t>、炉、窑、槽、罐类设备本体及附属设施未定期检查，出现严重焊缝开裂、腐蚀、破损、衬砖损坏、壳体发红及明显弯曲变形等未报修或报废，仍继续使用。</w:t>
            </w:r>
          </w:p>
        </w:tc>
        <w:tc>
          <w:tcPr>
            <w:tcW w:w="1365" w:type="dxa"/>
            <w:gridSpan w:val="2"/>
            <w:vAlign w:val="center"/>
          </w:tcPr>
          <w:p w:rsidR="00F5050B" w:rsidRDefault="00F5050B" w:rsidP="00823254">
            <w:pPr>
              <w:spacing w:line="360" w:lineRule="exact"/>
              <w:rPr>
                <w:rFonts w:ascii="仿宋_GB2312" w:eastAsia="仿宋_GB2312"/>
                <w:sz w:val="24"/>
              </w:rPr>
            </w:pPr>
            <w:r>
              <w:rPr>
                <w:rFonts w:ascii="仿宋_GB2312" w:eastAsia="仿宋_GB2312" w:hint="eastAsia"/>
                <w:sz w:val="24"/>
              </w:rPr>
              <w:t>□是</w:t>
            </w:r>
            <w:r>
              <w:rPr>
                <w:rFonts w:ascii="仿宋_GB2312" w:eastAsia="仿宋_GB2312"/>
                <w:sz w:val="24"/>
              </w:rPr>
              <w:t xml:space="preserve"> </w:t>
            </w:r>
            <w:r>
              <w:rPr>
                <w:rFonts w:ascii="仿宋_GB2312" w:eastAsia="仿宋_GB2312" w:hint="eastAsia"/>
                <w:sz w:val="24"/>
              </w:rPr>
              <w:t>□否</w:t>
            </w:r>
          </w:p>
        </w:tc>
        <w:tc>
          <w:tcPr>
            <w:tcW w:w="878" w:type="dxa"/>
          </w:tcPr>
          <w:p w:rsidR="00F5050B" w:rsidRDefault="00F5050B" w:rsidP="00823254">
            <w:pPr>
              <w:spacing w:line="360" w:lineRule="exact"/>
              <w:jc w:val="left"/>
              <w:rPr>
                <w:rFonts w:ascii="仿宋_GB2312" w:eastAsia="仿宋_GB2312"/>
                <w:sz w:val="32"/>
                <w:szCs w:val="32"/>
              </w:rPr>
            </w:pPr>
          </w:p>
        </w:tc>
      </w:tr>
      <w:tr w:rsidR="00F5050B" w:rsidTr="00823254">
        <w:trPr>
          <w:trHeight w:val="430"/>
        </w:trPr>
        <w:tc>
          <w:tcPr>
            <w:tcW w:w="945" w:type="dxa"/>
            <w:vMerge/>
          </w:tcPr>
          <w:p w:rsidR="00F5050B" w:rsidRDefault="00F5050B" w:rsidP="00823254">
            <w:pPr>
              <w:spacing w:line="360" w:lineRule="exact"/>
              <w:jc w:val="left"/>
              <w:rPr>
                <w:rFonts w:ascii="仿宋_GB2312" w:eastAsia="仿宋_GB2312"/>
                <w:sz w:val="32"/>
                <w:szCs w:val="32"/>
              </w:rPr>
            </w:pPr>
          </w:p>
        </w:tc>
        <w:tc>
          <w:tcPr>
            <w:tcW w:w="10965" w:type="dxa"/>
            <w:gridSpan w:val="6"/>
            <w:vAlign w:val="center"/>
          </w:tcPr>
          <w:p w:rsidR="00F5050B" w:rsidRDefault="00F5050B" w:rsidP="00823254">
            <w:pPr>
              <w:spacing w:line="360" w:lineRule="exact"/>
              <w:rPr>
                <w:rFonts w:ascii="仿宋_GB2312" w:eastAsia="仿宋_GB2312"/>
                <w:sz w:val="24"/>
              </w:rPr>
            </w:pPr>
            <w:r>
              <w:rPr>
                <w:rFonts w:ascii="仿宋_GB2312" w:eastAsia="仿宋_GB2312"/>
                <w:sz w:val="24"/>
              </w:rPr>
              <w:t>6</w:t>
            </w:r>
            <w:r>
              <w:rPr>
                <w:rFonts w:ascii="仿宋_GB2312" w:eastAsia="仿宋_GB2312" w:hint="eastAsia"/>
                <w:sz w:val="24"/>
              </w:rPr>
              <w:t>、氧枪等水冷元件未配置出水温度与进出水流量差检测、报警装置及温度监测，未与炉体倾动、氧气开闭等联锁。</w:t>
            </w:r>
          </w:p>
        </w:tc>
        <w:tc>
          <w:tcPr>
            <w:tcW w:w="1365" w:type="dxa"/>
            <w:gridSpan w:val="2"/>
            <w:vAlign w:val="center"/>
          </w:tcPr>
          <w:p w:rsidR="00F5050B" w:rsidRDefault="00F5050B" w:rsidP="00823254">
            <w:pPr>
              <w:spacing w:line="360" w:lineRule="exact"/>
              <w:rPr>
                <w:rFonts w:ascii="仿宋_GB2312" w:eastAsia="仿宋_GB2312"/>
                <w:sz w:val="24"/>
              </w:rPr>
            </w:pPr>
            <w:r>
              <w:rPr>
                <w:rFonts w:ascii="仿宋_GB2312" w:eastAsia="仿宋_GB2312" w:hint="eastAsia"/>
                <w:sz w:val="24"/>
              </w:rPr>
              <w:t>□是</w:t>
            </w:r>
            <w:r>
              <w:rPr>
                <w:rFonts w:ascii="仿宋_GB2312" w:eastAsia="仿宋_GB2312"/>
                <w:sz w:val="24"/>
              </w:rPr>
              <w:t xml:space="preserve"> </w:t>
            </w:r>
            <w:r>
              <w:rPr>
                <w:rFonts w:ascii="仿宋_GB2312" w:eastAsia="仿宋_GB2312" w:hint="eastAsia"/>
                <w:sz w:val="24"/>
              </w:rPr>
              <w:t>□否</w:t>
            </w:r>
          </w:p>
        </w:tc>
        <w:tc>
          <w:tcPr>
            <w:tcW w:w="878" w:type="dxa"/>
          </w:tcPr>
          <w:p w:rsidR="00F5050B" w:rsidRDefault="00F5050B" w:rsidP="00823254">
            <w:pPr>
              <w:spacing w:line="360" w:lineRule="exact"/>
              <w:jc w:val="left"/>
              <w:rPr>
                <w:rFonts w:ascii="仿宋_GB2312" w:eastAsia="仿宋_GB2312"/>
                <w:sz w:val="32"/>
                <w:szCs w:val="32"/>
              </w:rPr>
            </w:pPr>
          </w:p>
        </w:tc>
      </w:tr>
      <w:tr w:rsidR="00F5050B" w:rsidTr="00823254">
        <w:trPr>
          <w:trHeight w:val="265"/>
        </w:trPr>
        <w:tc>
          <w:tcPr>
            <w:tcW w:w="945" w:type="dxa"/>
            <w:vMerge/>
          </w:tcPr>
          <w:p w:rsidR="00F5050B" w:rsidRDefault="00F5050B" w:rsidP="00823254">
            <w:pPr>
              <w:spacing w:line="360" w:lineRule="exact"/>
              <w:jc w:val="left"/>
              <w:rPr>
                <w:rFonts w:ascii="仿宋_GB2312" w:eastAsia="仿宋_GB2312"/>
                <w:sz w:val="32"/>
                <w:szCs w:val="32"/>
              </w:rPr>
            </w:pPr>
          </w:p>
        </w:tc>
        <w:tc>
          <w:tcPr>
            <w:tcW w:w="10965" w:type="dxa"/>
            <w:gridSpan w:val="6"/>
            <w:vAlign w:val="center"/>
          </w:tcPr>
          <w:p w:rsidR="00F5050B" w:rsidRDefault="00F5050B" w:rsidP="00823254">
            <w:pPr>
              <w:spacing w:line="360" w:lineRule="exact"/>
              <w:rPr>
                <w:rFonts w:ascii="仿宋_GB2312" w:eastAsia="仿宋_GB2312"/>
                <w:sz w:val="24"/>
              </w:rPr>
            </w:pPr>
            <w:r>
              <w:rPr>
                <w:rFonts w:ascii="仿宋_GB2312" w:eastAsia="仿宋_GB2312"/>
                <w:sz w:val="24"/>
              </w:rPr>
              <w:t>7</w:t>
            </w:r>
            <w:r>
              <w:rPr>
                <w:rFonts w:ascii="仿宋_GB2312" w:eastAsia="仿宋_GB2312" w:hint="eastAsia"/>
                <w:sz w:val="24"/>
              </w:rPr>
              <w:t>、废钢配料，废钢不干燥，含有爆炸物、有毒物或密闭容器；废钢料高度超过料槽上口。</w:t>
            </w:r>
          </w:p>
        </w:tc>
        <w:tc>
          <w:tcPr>
            <w:tcW w:w="1365" w:type="dxa"/>
            <w:gridSpan w:val="2"/>
            <w:vAlign w:val="center"/>
          </w:tcPr>
          <w:p w:rsidR="00F5050B" w:rsidRDefault="00F5050B" w:rsidP="00823254">
            <w:pPr>
              <w:spacing w:line="360" w:lineRule="exact"/>
              <w:rPr>
                <w:rFonts w:ascii="仿宋_GB2312" w:eastAsia="仿宋_GB2312"/>
                <w:sz w:val="24"/>
              </w:rPr>
            </w:pPr>
            <w:r>
              <w:rPr>
                <w:rFonts w:ascii="仿宋_GB2312" w:eastAsia="仿宋_GB2312" w:hint="eastAsia"/>
                <w:sz w:val="24"/>
              </w:rPr>
              <w:t>□是</w:t>
            </w:r>
            <w:r>
              <w:rPr>
                <w:rFonts w:ascii="仿宋_GB2312" w:eastAsia="仿宋_GB2312"/>
                <w:sz w:val="24"/>
              </w:rPr>
              <w:t xml:space="preserve"> </w:t>
            </w:r>
            <w:r>
              <w:rPr>
                <w:rFonts w:ascii="仿宋_GB2312" w:eastAsia="仿宋_GB2312" w:hint="eastAsia"/>
                <w:sz w:val="24"/>
              </w:rPr>
              <w:t>□否</w:t>
            </w:r>
          </w:p>
        </w:tc>
        <w:tc>
          <w:tcPr>
            <w:tcW w:w="878" w:type="dxa"/>
          </w:tcPr>
          <w:p w:rsidR="00F5050B" w:rsidRDefault="00F5050B" w:rsidP="00823254">
            <w:pPr>
              <w:spacing w:line="360" w:lineRule="exact"/>
              <w:jc w:val="left"/>
              <w:rPr>
                <w:rFonts w:ascii="仿宋_GB2312" w:eastAsia="仿宋_GB2312"/>
                <w:sz w:val="32"/>
                <w:szCs w:val="32"/>
              </w:rPr>
            </w:pPr>
          </w:p>
        </w:tc>
      </w:tr>
      <w:tr w:rsidR="00F5050B" w:rsidTr="00823254">
        <w:trPr>
          <w:trHeight w:val="295"/>
        </w:trPr>
        <w:tc>
          <w:tcPr>
            <w:tcW w:w="945" w:type="dxa"/>
            <w:vMerge w:val="restart"/>
            <w:vAlign w:val="center"/>
          </w:tcPr>
          <w:p w:rsidR="00F5050B" w:rsidRDefault="00F5050B" w:rsidP="00823254">
            <w:pPr>
              <w:spacing w:line="360" w:lineRule="exact"/>
              <w:jc w:val="center"/>
              <w:rPr>
                <w:rFonts w:ascii="仿宋_GB2312" w:eastAsia="仿宋_GB2312"/>
                <w:sz w:val="32"/>
                <w:szCs w:val="32"/>
              </w:rPr>
            </w:pPr>
            <w:r>
              <w:rPr>
                <w:rFonts w:ascii="仿宋_GB2312" w:eastAsia="仿宋_GB2312" w:hint="eastAsia"/>
                <w:sz w:val="32"/>
                <w:szCs w:val="32"/>
              </w:rPr>
              <w:lastRenderedPageBreak/>
              <w:t>煤气</w:t>
            </w:r>
          </w:p>
        </w:tc>
        <w:tc>
          <w:tcPr>
            <w:tcW w:w="10965" w:type="dxa"/>
            <w:gridSpan w:val="6"/>
            <w:vAlign w:val="center"/>
          </w:tcPr>
          <w:p w:rsidR="00F5050B" w:rsidRDefault="00F5050B" w:rsidP="00823254">
            <w:pPr>
              <w:spacing w:line="360" w:lineRule="exact"/>
              <w:rPr>
                <w:rFonts w:ascii="仿宋_GB2312" w:eastAsia="仿宋_GB2312"/>
                <w:sz w:val="32"/>
                <w:szCs w:val="32"/>
              </w:rPr>
            </w:pPr>
            <w:r>
              <w:rPr>
                <w:rFonts w:ascii="仿宋_GB2312" w:eastAsia="仿宋_GB2312"/>
                <w:sz w:val="24"/>
              </w:rPr>
              <w:t>1</w:t>
            </w:r>
            <w:r>
              <w:rPr>
                <w:rFonts w:ascii="仿宋_GB2312" w:eastAsia="仿宋_GB2312" w:hint="eastAsia"/>
                <w:sz w:val="24"/>
              </w:rPr>
              <w:t>、煤气柜建设在居民稠密区，未远离大型建筑、仓库、通信和交通枢纽等重要设施；附属设备设施未按防火防爆要求配置防爆型设备；柜顶未设置防雷装置。</w:t>
            </w:r>
          </w:p>
        </w:tc>
        <w:tc>
          <w:tcPr>
            <w:tcW w:w="1365" w:type="dxa"/>
            <w:gridSpan w:val="2"/>
          </w:tcPr>
          <w:p w:rsidR="00F5050B" w:rsidRDefault="00F5050B" w:rsidP="00823254">
            <w:pPr>
              <w:spacing w:line="360" w:lineRule="exact"/>
              <w:rPr>
                <w:rFonts w:ascii="仿宋_GB2312" w:eastAsia="仿宋_GB2312"/>
                <w:sz w:val="24"/>
              </w:rPr>
            </w:pPr>
            <w:r>
              <w:rPr>
                <w:rFonts w:ascii="仿宋_GB2312" w:eastAsia="仿宋_GB2312" w:hint="eastAsia"/>
                <w:sz w:val="24"/>
              </w:rPr>
              <w:t>□是□否</w:t>
            </w:r>
          </w:p>
        </w:tc>
        <w:tc>
          <w:tcPr>
            <w:tcW w:w="878" w:type="dxa"/>
          </w:tcPr>
          <w:p w:rsidR="00F5050B" w:rsidRDefault="00F5050B" w:rsidP="00823254">
            <w:pPr>
              <w:spacing w:line="360" w:lineRule="exact"/>
              <w:jc w:val="left"/>
              <w:rPr>
                <w:rFonts w:ascii="仿宋_GB2312" w:eastAsia="仿宋_GB2312"/>
                <w:sz w:val="32"/>
                <w:szCs w:val="32"/>
              </w:rPr>
            </w:pPr>
          </w:p>
        </w:tc>
      </w:tr>
      <w:tr w:rsidR="00F5050B" w:rsidTr="00823254">
        <w:trPr>
          <w:trHeight w:val="325"/>
        </w:trPr>
        <w:tc>
          <w:tcPr>
            <w:tcW w:w="945" w:type="dxa"/>
            <w:vMerge/>
          </w:tcPr>
          <w:p w:rsidR="00F5050B" w:rsidRDefault="00F5050B" w:rsidP="00823254">
            <w:pPr>
              <w:spacing w:line="360" w:lineRule="exact"/>
              <w:jc w:val="left"/>
              <w:rPr>
                <w:rFonts w:ascii="仿宋_GB2312" w:eastAsia="仿宋_GB2312"/>
                <w:sz w:val="32"/>
                <w:szCs w:val="32"/>
              </w:rPr>
            </w:pPr>
          </w:p>
        </w:tc>
        <w:tc>
          <w:tcPr>
            <w:tcW w:w="10965" w:type="dxa"/>
            <w:gridSpan w:val="6"/>
            <w:vAlign w:val="center"/>
          </w:tcPr>
          <w:p w:rsidR="00F5050B" w:rsidRDefault="00F5050B" w:rsidP="00823254">
            <w:pPr>
              <w:spacing w:line="360" w:lineRule="exact"/>
              <w:rPr>
                <w:rFonts w:ascii="仿宋_GB2312" w:eastAsia="仿宋_GB2312"/>
                <w:sz w:val="24"/>
              </w:rPr>
            </w:pPr>
            <w:r>
              <w:rPr>
                <w:rFonts w:ascii="仿宋_GB2312" w:eastAsia="仿宋_GB2312"/>
                <w:sz w:val="24"/>
              </w:rPr>
              <w:t>2</w:t>
            </w:r>
            <w:r>
              <w:rPr>
                <w:rFonts w:ascii="仿宋_GB2312" w:eastAsia="仿宋_GB2312" w:hint="eastAsia"/>
                <w:sz w:val="24"/>
              </w:rPr>
              <w:t>、煤气区域的值班室、操作室等人员较集中的地方，未设置固定式一氧化碳监测报警装置。</w:t>
            </w:r>
          </w:p>
        </w:tc>
        <w:tc>
          <w:tcPr>
            <w:tcW w:w="1365" w:type="dxa"/>
            <w:gridSpan w:val="2"/>
          </w:tcPr>
          <w:p w:rsidR="00F5050B" w:rsidRDefault="00F5050B" w:rsidP="00823254">
            <w:pPr>
              <w:spacing w:line="360" w:lineRule="exact"/>
              <w:rPr>
                <w:rFonts w:ascii="仿宋_GB2312" w:eastAsia="仿宋_GB2312"/>
                <w:sz w:val="24"/>
              </w:rPr>
            </w:pPr>
            <w:r>
              <w:rPr>
                <w:rFonts w:ascii="仿宋_GB2312" w:eastAsia="仿宋_GB2312" w:hint="eastAsia"/>
                <w:sz w:val="24"/>
              </w:rPr>
              <w:t>□是</w:t>
            </w:r>
            <w:r>
              <w:rPr>
                <w:rFonts w:ascii="仿宋_GB2312" w:eastAsia="仿宋_GB2312"/>
                <w:sz w:val="24"/>
              </w:rPr>
              <w:t xml:space="preserve"> </w:t>
            </w:r>
            <w:r>
              <w:rPr>
                <w:rFonts w:ascii="仿宋_GB2312" w:eastAsia="仿宋_GB2312" w:hint="eastAsia"/>
                <w:sz w:val="24"/>
              </w:rPr>
              <w:t>□否</w:t>
            </w:r>
          </w:p>
        </w:tc>
        <w:tc>
          <w:tcPr>
            <w:tcW w:w="878" w:type="dxa"/>
          </w:tcPr>
          <w:p w:rsidR="00F5050B" w:rsidRDefault="00F5050B" w:rsidP="00823254">
            <w:pPr>
              <w:spacing w:line="360" w:lineRule="exact"/>
              <w:jc w:val="left"/>
              <w:rPr>
                <w:rFonts w:ascii="仿宋_GB2312" w:eastAsia="仿宋_GB2312"/>
                <w:sz w:val="32"/>
                <w:szCs w:val="32"/>
              </w:rPr>
            </w:pPr>
          </w:p>
        </w:tc>
      </w:tr>
      <w:tr w:rsidR="00F5050B" w:rsidTr="00823254">
        <w:trPr>
          <w:trHeight w:val="220"/>
        </w:trPr>
        <w:tc>
          <w:tcPr>
            <w:tcW w:w="945" w:type="dxa"/>
            <w:vMerge/>
          </w:tcPr>
          <w:p w:rsidR="00F5050B" w:rsidRDefault="00F5050B" w:rsidP="00823254">
            <w:pPr>
              <w:spacing w:line="360" w:lineRule="exact"/>
              <w:jc w:val="left"/>
              <w:rPr>
                <w:rFonts w:ascii="仿宋_GB2312" w:eastAsia="仿宋_GB2312"/>
                <w:sz w:val="32"/>
                <w:szCs w:val="32"/>
              </w:rPr>
            </w:pPr>
          </w:p>
        </w:tc>
        <w:tc>
          <w:tcPr>
            <w:tcW w:w="10965" w:type="dxa"/>
            <w:gridSpan w:val="6"/>
            <w:vAlign w:val="center"/>
          </w:tcPr>
          <w:p w:rsidR="00F5050B" w:rsidRDefault="00F5050B" w:rsidP="00823254">
            <w:pPr>
              <w:spacing w:line="360" w:lineRule="exact"/>
              <w:rPr>
                <w:rFonts w:ascii="仿宋_GB2312" w:eastAsia="仿宋_GB2312"/>
                <w:sz w:val="24"/>
              </w:rPr>
            </w:pPr>
            <w:r>
              <w:rPr>
                <w:rFonts w:ascii="仿宋_GB2312" w:eastAsia="仿宋_GB2312"/>
                <w:sz w:val="24"/>
              </w:rPr>
              <w:t>3</w:t>
            </w:r>
            <w:r>
              <w:rPr>
                <w:rFonts w:ascii="仿宋_GB2312" w:eastAsia="仿宋_GB2312" w:hint="eastAsia"/>
                <w:sz w:val="24"/>
              </w:rPr>
              <w:t>、高炉、转炉、加热炉、煤气柜、除尘器等设施的煤气管道未设置可靠隔离装置和吹扫设施。</w:t>
            </w:r>
          </w:p>
        </w:tc>
        <w:tc>
          <w:tcPr>
            <w:tcW w:w="1365" w:type="dxa"/>
            <w:gridSpan w:val="2"/>
          </w:tcPr>
          <w:p w:rsidR="00F5050B" w:rsidRDefault="00F5050B" w:rsidP="00823254">
            <w:pPr>
              <w:spacing w:line="360" w:lineRule="exact"/>
              <w:rPr>
                <w:rFonts w:ascii="仿宋_GB2312" w:eastAsia="仿宋_GB2312"/>
                <w:sz w:val="24"/>
              </w:rPr>
            </w:pPr>
            <w:r>
              <w:rPr>
                <w:rFonts w:ascii="仿宋_GB2312" w:eastAsia="仿宋_GB2312" w:hint="eastAsia"/>
                <w:sz w:val="24"/>
              </w:rPr>
              <w:t>□是</w:t>
            </w:r>
            <w:r>
              <w:rPr>
                <w:rFonts w:ascii="仿宋_GB2312" w:eastAsia="仿宋_GB2312"/>
                <w:sz w:val="24"/>
              </w:rPr>
              <w:t xml:space="preserve"> </w:t>
            </w:r>
            <w:r>
              <w:rPr>
                <w:rFonts w:ascii="仿宋_GB2312" w:eastAsia="仿宋_GB2312" w:hint="eastAsia"/>
                <w:sz w:val="24"/>
              </w:rPr>
              <w:t>□否</w:t>
            </w:r>
          </w:p>
        </w:tc>
        <w:tc>
          <w:tcPr>
            <w:tcW w:w="878" w:type="dxa"/>
          </w:tcPr>
          <w:p w:rsidR="00F5050B" w:rsidRDefault="00F5050B" w:rsidP="00823254">
            <w:pPr>
              <w:spacing w:line="360" w:lineRule="exact"/>
              <w:jc w:val="left"/>
              <w:rPr>
                <w:rFonts w:ascii="仿宋_GB2312" w:eastAsia="仿宋_GB2312"/>
                <w:sz w:val="32"/>
                <w:szCs w:val="32"/>
              </w:rPr>
            </w:pPr>
          </w:p>
        </w:tc>
      </w:tr>
      <w:tr w:rsidR="00F5050B" w:rsidTr="00823254">
        <w:trPr>
          <w:trHeight w:val="175"/>
        </w:trPr>
        <w:tc>
          <w:tcPr>
            <w:tcW w:w="945" w:type="dxa"/>
            <w:vMerge/>
          </w:tcPr>
          <w:p w:rsidR="00F5050B" w:rsidRDefault="00F5050B" w:rsidP="00823254">
            <w:pPr>
              <w:spacing w:line="360" w:lineRule="exact"/>
              <w:jc w:val="left"/>
              <w:rPr>
                <w:rFonts w:ascii="仿宋_GB2312" w:eastAsia="仿宋_GB2312"/>
                <w:sz w:val="32"/>
                <w:szCs w:val="32"/>
              </w:rPr>
            </w:pPr>
          </w:p>
        </w:tc>
        <w:tc>
          <w:tcPr>
            <w:tcW w:w="10965" w:type="dxa"/>
            <w:gridSpan w:val="6"/>
            <w:vAlign w:val="center"/>
          </w:tcPr>
          <w:p w:rsidR="00F5050B" w:rsidRDefault="00F5050B" w:rsidP="00823254">
            <w:pPr>
              <w:spacing w:line="360" w:lineRule="exact"/>
              <w:rPr>
                <w:rFonts w:ascii="仿宋_GB2312" w:eastAsia="仿宋_GB2312"/>
                <w:sz w:val="32"/>
                <w:szCs w:val="32"/>
              </w:rPr>
            </w:pPr>
            <w:r>
              <w:rPr>
                <w:rFonts w:ascii="仿宋_GB2312" w:eastAsia="仿宋_GB2312"/>
                <w:sz w:val="24"/>
              </w:rPr>
              <w:t>4</w:t>
            </w:r>
            <w:r>
              <w:rPr>
                <w:rFonts w:ascii="仿宋_GB2312" w:eastAsia="仿宋_GB2312" w:hint="eastAsia"/>
                <w:sz w:val="24"/>
              </w:rPr>
              <w:t>、煤气分配主管上支管引接处，未设置可靠的切断装置；车间内各类燃气管线，在车间入口未设置总管切断阀。</w:t>
            </w:r>
          </w:p>
        </w:tc>
        <w:tc>
          <w:tcPr>
            <w:tcW w:w="1365" w:type="dxa"/>
            <w:gridSpan w:val="2"/>
          </w:tcPr>
          <w:p w:rsidR="00F5050B" w:rsidRDefault="00F5050B" w:rsidP="00823254">
            <w:pPr>
              <w:spacing w:line="360" w:lineRule="exact"/>
              <w:rPr>
                <w:rFonts w:ascii="仿宋_GB2312" w:eastAsia="仿宋_GB2312"/>
                <w:sz w:val="24"/>
              </w:rPr>
            </w:pPr>
            <w:r>
              <w:rPr>
                <w:rFonts w:ascii="仿宋_GB2312" w:eastAsia="仿宋_GB2312" w:hint="eastAsia"/>
                <w:sz w:val="24"/>
              </w:rPr>
              <w:t>□是</w:t>
            </w:r>
            <w:r>
              <w:rPr>
                <w:rFonts w:ascii="仿宋_GB2312" w:eastAsia="仿宋_GB2312"/>
                <w:sz w:val="24"/>
              </w:rPr>
              <w:t xml:space="preserve"> </w:t>
            </w:r>
            <w:r>
              <w:rPr>
                <w:rFonts w:ascii="仿宋_GB2312" w:eastAsia="仿宋_GB2312" w:hint="eastAsia"/>
                <w:sz w:val="24"/>
              </w:rPr>
              <w:t>□否</w:t>
            </w:r>
          </w:p>
        </w:tc>
        <w:tc>
          <w:tcPr>
            <w:tcW w:w="878" w:type="dxa"/>
          </w:tcPr>
          <w:p w:rsidR="00F5050B" w:rsidRDefault="00F5050B" w:rsidP="00823254">
            <w:pPr>
              <w:spacing w:line="360" w:lineRule="exact"/>
              <w:jc w:val="left"/>
              <w:rPr>
                <w:rFonts w:ascii="仿宋_GB2312" w:eastAsia="仿宋_GB2312"/>
                <w:sz w:val="32"/>
                <w:szCs w:val="32"/>
              </w:rPr>
            </w:pPr>
          </w:p>
        </w:tc>
      </w:tr>
      <w:tr w:rsidR="00F5050B" w:rsidTr="00823254">
        <w:trPr>
          <w:trHeight w:val="340"/>
        </w:trPr>
        <w:tc>
          <w:tcPr>
            <w:tcW w:w="945" w:type="dxa"/>
            <w:vMerge w:val="restart"/>
          </w:tcPr>
          <w:p w:rsidR="00F5050B" w:rsidRDefault="00F5050B" w:rsidP="00823254">
            <w:pPr>
              <w:spacing w:line="360" w:lineRule="exact"/>
              <w:jc w:val="left"/>
              <w:rPr>
                <w:rFonts w:ascii="仿宋_GB2312" w:eastAsia="仿宋_GB2312"/>
                <w:sz w:val="32"/>
                <w:szCs w:val="32"/>
              </w:rPr>
            </w:pPr>
            <w:r>
              <w:rPr>
                <w:rFonts w:ascii="仿宋_GB2312" w:eastAsia="仿宋_GB2312" w:hint="eastAsia"/>
                <w:sz w:val="32"/>
                <w:szCs w:val="32"/>
              </w:rPr>
              <w:t>机械</w:t>
            </w:r>
          </w:p>
          <w:p w:rsidR="00F5050B" w:rsidRDefault="00F5050B" w:rsidP="00823254">
            <w:pPr>
              <w:spacing w:line="360" w:lineRule="exact"/>
              <w:jc w:val="left"/>
              <w:rPr>
                <w:rFonts w:ascii="仿宋_GB2312" w:eastAsia="仿宋_GB2312"/>
                <w:sz w:val="32"/>
                <w:szCs w:val="32"/>
              </w:rPr>
            </w:pPr>
            <w:r>
              <w:rPr>
                <w:rFonts w:ascii="仿宋_GB2312" w:eastAsia="仿宋_GB2312" w:hint="eastAsia"/>
                <w:sz w:val="32"/>
                <w:szCs w:val="32"/>
              </w:rPr>
              <w:t>行业</w:t>
            </w:r>
          </w:p>
        </w:tc>
        <w:tc>
          <w:tcPr>
            <w:tcW w:w="10965" w:type="dxa"/>
            <w:gridSpan w:val="6"/>
            <w:vAlign w:val="center"/>
          </w:tcPr>
          <w:p w:rsidR="00F5050B" w:rsidRDefault="00F5050B" w:rsidP="00823254">
            <w:pPr>
              <w:spacing w:line="360" w:lineRule="exact"/>
              <w:rPr>
                <w:rFonts w:ascii="仿宋_GB2312" w:eastAsia="仿宋_GB2312"/>
                <w:sz w:val="24"/>
              </w:rPr>
            </w:pPr>
            <w:r>
              <w:rPr>
                <w:rFonts w:ascii="仿宋_GB2312" w:eastAsia="仿宋_GB2312"/>
                <w:sz w:val="24"/>
              </w:rPr>
              <w:t>1</w:t>
            </w:r>
            <w:r>
              <w:rPr>
                <w:rFonts w:ascii="仿宋_GB2312" w:eastAsia="仿宋_GB2312" w:hint="eastAsia"/>
                <w:sz w:val="24"/>
              </w:rPr>
              <w:t>、会议室、活动室、休息室、更衣室等场所设置在熔炼炉、熔融金属吊运和浇注影响范围内</w:t>
            </w:r>
          </w:p>
        </w:tc>
        <w:tc>
          <w:tcPr>
            <w:tcW w:w="1365" w:type="dxa"/>
            <w:gridSpan w:val="2"/>
          </w:tcPr>
          <w:p w:rsidR="00F5050B" w:rsidRDefault="00F5050B" w:rsidP="00823254">
            <w:pPr>
              <w:spacing w:line="360" w:lineRule="exact"/>
              <w:rPr>
                <w:rFonts w:ascii="仿宋_GB2312" w:eastAsia="仿宋_GB2312"/>
                <w:sz w:val="24"/>
              </w:rPr>
            </w:pPr>
            <w:r>
              <w:rPr>
                <w:rFonts w:ascii="仿宋_GB2312" w:eastAsia="仿宋_GB2312" w:hint="eastAsia"/>
                <w:sz w:val="24"/>
              </w:rPr>
              <w:t>□是</w:t>
            </w:r>
            <w:r>
              <w:rPr>
                <w:rFonts w:ascii="仿宋_GB2312" w:eastAsia="仿宋_GB2312"/>
                <w:sz w:val="24"/>
              </w:rPr>
              <w:t xml:space="preserve"> </w:t>
            </w:r>
            <w:r>
              <w:rPr>
                <w:rFonts w:ascii="仿宋_GB2312" w:eastAsia="仿宋_GB2312" w:hint="eastAsia"/>
                <w:sz w:val="24"/>
              </w:rPr>
              <w:t>□否</w:t>
            </w:r>
          </w:p>
        </w:tc>
        <w:tc>
          <w:tcPr>
            <w:tcW w:w="878" w:type="dxa"/>
          </w:tcPr>
          <w:p w:rsidR="00F5050B" w:rsidRDefault="00F5050B" w:rsidP="00823254">
            <w:pPr>
              <w:spacing w:line="360" w:lineRule="exact"/>
              <w:jc w:val="left"/>
              <w:rPr>
                <w:rFonts w:ascii="仿宋_GB2312" w:eastAsia="仿宋_GB2312"/>
                <w:sz w:val="32"/>
                <w:szCs w:val="32"/>
              </w:rPr>
            </w:pPr>
          </w:p>
        </w:tc>
      </w:tr>
      <w:tr w:rsidR="00F5050B" w:rsidTr="00823254">
        <w:trPr>
          <w:trHeight w:val="235"/>
        </w:trPr>
        <w:tc>
          <w:tcPr>
            <w:tcW w:w="945" w:type="dxa"/>
            <w:vMerge/>
          </w:tcPr>
          <w:p w:rsidR="00F5050B" w:rsidRDefault="00F5050B" w:rsidP="00823254">
            <w:pPr>
              <w:spacing w:line="360" w:lineRule="exact"/>
              <w:jc w:val="left"/>
              <w:rPr>
                <w:rFonts w:ascii="仿宋_GB2312" w:eastAsia="仿宋_GB2312"/>
                <w:sz w:val="32"/>
                <w:szCs w:val="32"/>
              </w:rPr>
            </w:pPr>
          </w:p>
        </w:tc>
        <w:tc>
          <w:tcPr>
            <w:tcW w:w="10965" w:type="dxa"/>
            <w:gridSpan w:val="6"/>
            <w:vAlign w:val="center"/>
          </w:tcPr>
          <w:p w:rsidR="00F5050B" w:rsidRDefault="00F5050B" w:rsidP="00823254">
            <w:pPr>
              <w:spacing w:line="360" w:lineRule="exact"/>
              <w:rPr>
                <w:rFonts w:ascii="仿宋_GB2312" w:eastAsia="仿宋_GB2312"/>
                <w:sz w:val="24"/>
              </w:rPr>
            </w:pPr>
            <w:r>
              <w:rPr>
                <w:rFonts w:ascii="仿宋_GB2312" w:eastAsia="仿宋_GB2312"/>
                <w:sz w:val="24"/>
              </w:rPr>
              <w:t>2</w:t>
            </w:r>
            <w:r>
              <w:rPr>
                <w:rFonts w:ascii="仿宋_GB2312" w:eastAsia="仿宋_GB2312" w:hint="eastAsia"/>
                <w:sz w:val="24"/>
              </w:rPr>
              <w:t>、吊运熔融金属的起重机不符合冶金铸造起重机技术条件</w:t>
            </w:r>
            <w:r>
              <w:rPr>
                <w:rFonts w:ascii="仿宋_GB2312" w:eastAsia="仿宋_GB2312"/>
                <w:sz w:val="24"/>
              </w:rPr>
              <w:t>,</w:t>
            </w:r>
            <w:r>
              <w:rPr>
                <w:rFonts w:ascii="仿宋_GB2312" w:eastAsia="仿宋_GB2312" w:hint="eastAsia"/>
                <w:sz w:val="24"/>
              </w:rPr>
              <w:t>或驱动装置中未设置两套制动器。吊运浇注包的龙门钩横梁、耳轴销和吊钩等零件，未进行定期探伤检查</w:t>
            </w:r>
          </w:p>
        </w:tc>
        <w:tc>
          <w:tcPr>
            <w:tcW w:w="1365" w:type="dxa"/>
            <w:gridSpan w:val="2"/>
          </w:tcPr>
          <w:p w:rsidR="00F5050B" w:rsidRDefault="00F5050B" w:rsidP="00823254">
            <w:pPr>
              <w:spacing w:line="360" w:lineRule="exact"/>
              <w:rPr>
                <w:rFonts w:ascii="仿宋_GB2312" w:eastAsia="仿宋_GB2312"/>
                <w:sz w:val="24"/>
              </w:rPr>
            </w:pPr>
            <w:r>
              <w:rPr>
                <w:rFonts w:ascii="仿宋_GB2312" w:eastAsia="仿宋_GB2312" w:hint="eastAsia"/>
                <w:sz w:val="24"/>
              </w:rPr>
              <w:t>□是</w:t>
            </w:r>
            <w:r>
              <w:rPr>
                <w:rFonts w:ascii="仿宋_GB2312" w:eastAsia="仿宋_GB2312"/>
                <w:sz w:val="24"/>
              </w:rPr>
              <w:t xml:space="preserve"> </w:t>
            </w:r>
            <w:r>
              <w:rPr>
                <w:rFonts w:ascii="仿宋_GB2312" w:eastAsia="仿宋_GB2312" w:hint="eastAsia"/>
                <w:sz w:val="24"/>
              </w:rPr>
              <w:t>□否</w:t>
            </w:r>
          </w:p>
        </w:tc>
        <w:tc>
          <w:tcPr>
            <w:tcW w:w="878" w:type="dxa"/>
          </w:tcPr>
          <w:p w:rsidR="00F5050B" w:rsidRDefault="00F5050B" w:rsidP="00823254">
            <w:pPr>
              <w:spacing w:line="360" w:lineRule="exact"/>
              <w:jc w:val="left"/>
              <w:rPr>
                <w:rFonts w:ascii="仿宋_GB2312" w:eastAsia="仿宋_GB2312"/>
                <w:sz w:val="32"/>
                <w:szCs w:val="32"/>
              </w:rPr>
            </w:pPr>
          </w:p>
        </w:tc>
      </w:tr>
      <w:tr w:rsidR="00F5050B" w:rsidTr="00823254">
        <w:trPr>
          <w:trHeight w:val="325"/>
        </w:trPr>
        <w:tc>
          <w:tcPr>
            <w:tcW w:w="945" w:type="dxa"/>
            <w:vMerge/>
          </w:tcPr>
          <w:p w:rsidR="00F5050B" w:rsidRDefault="00F5050B" w:rsidP="00823254">
            <w:pPr>
              <w:spacing w:line="360" w:lineRule="exact"/>
              <w:jc w:val="left"/>
              <w:rPr>
                <w:rFonts w:ascii="仿宋_GB2312" w:eastAsia="仿宋_GB2312"/>
                <w:sz w:val="32"/>
                <w:szCs w:val="32"/>
              </w:rPr>
            </w:pPr>
          </w:p>
        </w:tc>
        <w:tc>
          <w:tcPr>
            <w:tcW w:w="10965" w:type="dxa"/>
            <w:gridSpan w:val="6"/>
            <w:vAlign w:val="center"/>
          </w:tcPr>
          <w:p w:rsidR="00F5050B" w:rsidRDefault="00F5050B" w:rsidP="00823254">
            <w:pPr>
              <w:spacing w:line="360" w:lineRule="exact"/>
              <w:rPr>
                <w:rFonts w:ascii="仿宋_GB2312" w:eastAsia="仿宋_GB2312"/>
                <w:sz w:val="24"/>
              </w:rPr>
            </w:pPr>
            <w:r>
              <w:rPr>
                <w:rFonts w:ascii="仿宋_GB2312" w:eastAsia="仿宋_GB2312"/>
                <w:sz w:val="24"/>
              </w:rPr>
              <w:t>3</w:t>
            </w:r>
            <w:r>
              <w:rPr>
                <w:rFonts w:ascii="仿宋_GB2312" w:eastAsia="仿宋_GB2312" w:hint="eastAsia"/>
                <w:sz w:val="24"/>
              </w:rPr>
              <w:t>、铸造熔炼炉炉底、炉坑及浇注坑等作业坑存在潮湿、积水状况，或存放易燃易爆物品</w:t>
            </w:r>
          </w:p>
        </w:tc>
        <w:tc>
          <w:tcPr>
            <w:tcW w:w="1365" w:type="dxa"/>
            <w:gridSpan w:val="2"/>
          </w:tcPr>
          <w:p w:rsidR="00F5050B" w:rsidRDefault="00F5050B" w:rsidP="00823254">
            <w:pPr>
              <w:spacing w:line="360" w:lineRule="exact"/>
              <w:rPr>
                <w:rFonts w:ascii="仿宋_GB2312" w:eastAsia="仿宋_GB2312"/>
                <w:sz w:val="24"/>
              </w:rPr>
            </w:pPr>
            <w:r>
              <w:rPr>
                <w:rFonts w:ascii="仿宋_GB2312" w:eastAsia="仿宋_GB2312" w:hint="eastAsia"/>
                <w:sz w:val="24"/>
              </w:rPr>
              <w:t>□是</w:t>
            </w:r>
            <w:r>
              <w:rPr>
                <w:rFonts w:ascii="仿宋_GB2312" w:eastAsia="仿宋_GB2312"/>
                <w:sz w:val="24"/>
              </w:rPr>
              <w:t xml:space="preserve"> </w:t>
            </w:r>
            <w:r>
              <w:rPr>
                <w:rFonts w:ascii="仿宋_GB2312" w:eastAsia="仿宋_GB2312" w:hint="eastAsia"/>
                <w:sz w:val="24"/>
              </w:rPr>
              <w:t>□否</w:t>
            </w:r>
          </w:p>
        </w:tc>
        <w:tc>
          <w:tcPr>
            <w:tcW w:w="878" w:type="dxa"/>
          </w:tcPr>
          <w:p w:rsidR="00F5050B" w:rsidRDefault="00F5050B" w:rsidP="00823254">
            <w:pPr>
              <w:spacing w:line="360" w:lineRule="exact"/>
              <w:jc w:val="left"/>
              <w:rPr>
                <w:rFonts w:ascii="仿宋_GB2312" w:eastAsia="仿宋_GB2312"/>
                <w:sz w:val="32"/>
                <w:szCs w:val="32"/>
              </w:rPr>
            </w:pPr>
          </w:p>
        </w:tc>
      </w:tr>
      <w:tr w:rsidR="00F5050B" w:rsidTr="00823254">
        <w:trPr>
          <w:trHeight w:val="310"/>
        </w:trPr>
        <w:tc>
          <w:tcPr>
            <w:tcW w:w="945" w:type="dxa"/>
            <w:vMerge/>
          </w:tcPr>
          <w:p w:rsidR="00F5050B" w:rsidRDefault="00F5050B" w:rsidP="00823254">
            <w:pPr>
              <w:spacing w:line="360" w:lineRule="exact"/>
              <w:jc w:val="left"/>
              <w:rPr>
                <w:rFonts w:ascii="仿宋_GB2312" w:eastAsia="仿宋_GB2312"/>
                <w:sz w:val="32"/>
                <w:szCs w:val="32"/>
              </w:rPr>
            </w:pPr>
          </w:p>
        </w:tc>
        <w:tc>
          <w:tcPr>
            <w:tcW w:w="10965" w:type="dxa"/>
            <w:gridSpan w:val="6"/>
            <w:vAlign w:val="center"/>
          </w:tcPr>
          <w:p w:rsidR="00F5050B" w:rsidRDefault="00F5050B" w:rsidP="00823254">
            <w:pPr>
              <w:spacing w:line="360" w:lineRule="exact"/>
              <w:rPr>
                <w:rFonts w:ascii="仿宋_GB2312" w:eastAsia="仿宋_GB2312"/>
                <w:sz w:val="24"/>
              </w:rPr>
            </w:pPr>
            <w:r>
              <w:rPr>
                <w:rFonts w:ascii="仿宋_GB2312" w:eastAsia="仿宋_GB2312"/>
                <w:sz w:val="24"/>
              </w:rPr>
              <w:t>4</w:t>
            </w:r>
            <w:r>
              <w:rPr>
                <w:rFonts w:ascii="仿宋_GB2312" w:eastAsia="仿宋_GB2312" w:hint="eastAsia"/>
                <w:sz w:val="24"/>
              </w:rPr>
              <w:t>、铸造熔炼炉冷却水系统未配置温度、进出水流量检测报警装置，没有设置防止冷却水进入炉内的安全设施</w:t>
            </w:r>
          </w:p>
        </w:tc>
        <w:tc>
          <w:tcPr>
            <w:tcW w:w="1365" w:type="dxa"/>
            <w:gridSpan w:val="2"/>
          </w:tcPr>
          <w:p w:rsidR="00F5050B" w:rsidRDefault="00F5050B" w:rsidP="00823254">
            <w:pPr>
              <w:spacing w:line="360" w:lineRule="exact"/>
              <w:rPr>
                <w:rFonts w:ascii="仿宋_GB2312" w:eastAsia="仿宋_GB2312"/>
                <w:sz w:val="24"/>
              </w:rPr>
            </w:pPr>
            <w:r>
              <w:rPr>
                <w:rFonts w:ascii="仿宋_GB2312" w:eastAsia="仿宋_GB2312" w:hint="eastAsia"/>
                <w:sz w:val="24"/>
              </w:rPr>
              <w:t>□是</w:t>
            </w:r>
            <w:r>
              <w:rPr>
                <w:rFonts w:ascii="仿宋_GB2312" w:eastAsia="仿宋_GB2312"/>
                <w:sz w:val="24"/>
              </w:rPr>
              <w:t xml:space="preserve"> </w:t>
            </w:r>
            <w:r>
              <w:rPr>
                <w:rFonts w:ascii="仿宋_GB2312" w:eastAsia="仿宋_GB2312" w:hint="eastAsia"/>
                <w:sz w:val="24"/>
              </w:rPr>
              <w:t>□否</w:t>
            </w:r>
          </w:p>
        </w:tc>
        <w:tc>
          <w:tcPr>
            <w:tcW w:w="878" w:type="dxa"/>
          </w:tcPr>
          <w:p w:rsidR="00F5050B" w:rsidRDefault="00F5050B" w:rsidP="00823254">
            <w:pPr>
              <w:spacing w:line="360" w:lineRule="exact"/>
              <w:jc w:val="left"/>
              <w:rPr>
                <w:rFonts w:ascii="仿宋_GB2312" w:eastAsia="仿宋_GB2312"/>
                <w:sz w:val="32"/>
                <w:szCs w:val="32"/>
              </w:rPr>
            </w:pPr>
          </w:p>
        </w:tc>
      </w:tr>
      <w:tr w:rsidR="00F5050B" w:rsidTr="00823254">
        <w:trPr>
          <w:trHeight w:val="293"/>
        </w:trPr>
        <w:tc>
          <w:tcPr>
            <w:tcW w:w="945" w:type="dxa"/>
            <w:vMerge/>
          </w:tcPr>
          <w:p w:rsidR="00F5050B" w:rsidRDefault="00F5050B" w:rsidP="00823254">
            <w:pPr>
              <w:spacing w:line="360" w:lineRule="exact"/>
              <w:jc w:val="left"/>
              <w:rPr>
                <w:rFonts w:ascii="仿宋_GB2312" w:eastAsia="仿宋_GB2312"/>
                <w:sz w:val="32"/>
                <w:szCs w:val="32"/>
              </w:rPr>
            </w:pPr>
          </w:p>
        </w:tc>
        <w:tc>
          <w:tcPr>
            <w:tcW w:w="10965" w:type="dxa"/>
            <w:gridSpan w:val="6"/>
            <w:vAlign w:val="center"/>
          </w:tcPr>
          <w:p w:rsidR="00F5050B" w:rsidRDefault="00F5050B" w:rsidP="00823254">
            <w:pPr>
              <w:spacing w:line="360" w:lineRule="exact"/>
              <w:rPr>
                <w:rFonts w:ascii="仿宋_GB2312" w:eastAsia="仿宋_GB2312"/>
                <w:sz w:val="24"/>
              </w:rPr>
            </w:pPr>
            <w:r>
              <w:rPr>
                <w:rFonts w:ascii="仿宋_GB2312" w:eastAsia="仿宋_GB2312"/>
                <w:sz w:val="24"/>
              </w:rPr>
              <w:t>5</w:t>
            </w:r>
            <w:r>
              <w:rPr>
                <w:rFonts w:ascii="仿宋_GB2312" w:eastAsia="仿宋_GB2312" w:hint="eastAsia"/>
                <w:sz w:val="24"/>
              </w:rPr>
              <w:t>、天然气（煤气）加热炉燃烧器操作部位未设置可燃气体泄漏报警装置，或燃烧系统未设置防突然熄火或点火失败的安全装置</w:t>
            </w:r>
          </w:p>
        </w:tc>
        <w:tc>
          <w:tcPr>
            <w:tcW w:w="1365" w:type="dxa"/>
            <w:gridSpan w:val="2"/>
          </w:tcPr>
          <w:p w:rsidR="00F5050B" w:rsidRDefault="00F5050B" w:rsidP="00823254">
            <w:pPr>
              <w:spacing w:line="360" w:lineRule="exact"/>
              <w:rPr>
                <w:rFonts w:ascii="仿宋_GB2312" w:eastAsia="仿宋_GB2312"/>
                <w:sz w:val="24"/>
              </w:rPr>
            </w:pPr>
            <w:r>
              <w:rPr>
                <w:rFonts w:ascii="仿宋_GB2312" w:eastAsia="仿宋_GB2312" w:hint="eastAsia"/>
                <w:sz w:val="24"/>
              </w:rPr>
              <w:t>□是</w:t>
            </w:r>
            <w:r>
              <w:rPr>
                <w:rFonts w:ascii="仿宋_GB2312" w:eastAsia="仿宋_GB2312"/>
                <w:sz w:val="24"/>
              </w:rPr>
              <w:t xml:space="preserve"> </w:t>
            </w:r>
            <w:r>
              <w:rPr>
                <w:rFonts w:ascii="仿宋_GB2312" w:eastAsia="仿宋_GB2312" w:hint="eastAsia"/>
                <w:sz w:val="24"/>
              </w:rPr>
              <w:t>□否</w:t>
            </w:r>
          </w:p>
        </w:tc>
        <w:tc>
          <w:tcPr>
            <w:tcW w:w="878" w:type="dxa"/>
          </w:tcPr>
          <w:p w:rsidR="00F5050B" w:rsidRDefault="00F5050B" w:rsidP="00823254">
            <w:pPr>
              <w:spacing w:line="360" w:lineRule="exact"/>
              <w:jc w:val="left"/>
              <w:rPr>
                <w:rFonts w:ascii="仿宋_GB2312" w:eastAsia="仿宋_GB2312"/>
                <w:sz w:val="32"/>
                <w:szCs w:val="32"/>
              </w:rPr>
            </w:pPr>
          </w:p>
        </w:tc>
      </w:tr>
      <w:tr w:rsidR="00F5050B" w:rsidTr="00823254">
        <w:trPr>
          <w:trHeight w:val="90"/>
        </w:trPr>
        <w:tc>
          <w:tcPr>
            <w:tcW w:w="945" w:type="dxa"/>
            <w:vMerge/>
          </w:tcPr>
          <w:p w:rsidR="00F5050B" w:rsidRDefault="00F5050B" w:rsidP="00823254">
            <w:pPr>
              <w:spacing w:line="360" w:lineRule="exact"/>
              <w:jc w:val="left"/>
              <w:rPr>
                <w:rFonts w:ascii="仿宋_GB2312" w:eastAsia="仿宋_GB2312"/>
                <w:sz w:val="32"/>
                <w:szCs w:val="32"/>
              </w:rPr>
            </w:pPr>
          </w:p>
        </w:tc>
        <w:tc>
          <w:tcPr>
            <w:tcW w:w="10965" w:type="dxa"/>
            <w:gridSpan w:val="6"/>
            <w:vAlign w:val="center"/>
          </w:tcPr>
          <w:p w:rsidR="00F5050B" w:rsidRDefault="00F5050B" w:rsidP="00823254">
            <w:pPr>
              <w:spacing w:line="360" w:lineRule="exact"/>
              <w:rPr>
                <w:rFonts w:ascii="仿宋_GB2312" w:eastAsia="仿宋_GB2312"/>
                <w:sz w:val="24"/>
              </w:rPr>
            </w:pPr>
            <w:r>
              <w:rPr>
                <w:rFonts w:ascii="仿宋_GB2312" w:eastAsia="仿宋_GB2312"/>
                <w:sz w:val="24"/>
              </w:rPr>
              <w:t>6</w:t>
            </w:r>
            <w:r>
              <w:rPr>
                <w:rFonts w:ascii="仿宋_GB2312" w:eastAsia="仿宋_GB2312" w:hint="eastAsia"/>
                <w:sz w:val="24"/>
              </w:rPr>
              <w:t>、使用易燃易爆稀释剂（如天拿水）清洗设备设施，未采取有效措施及时清除集聚在地沟、地坑等有限空间内的可燃气体</w:t>
            </w:r>
          </w:p>
        </w:tc>
        <w:tc>
          <w:tcPr>
            <w:tcW w:w="1365" w:type="dxa"/>
            <w:gridSpan w:val="2"/>
          </w:tcPr>
          <w:p w:rsidR="00F5050B" w:rsidRDefault="00F5050B" w:rsidP="00823254">
            <w:pPr>
              <w:spacing w:line="360" w:lineRule="exact"/>
              <w:rPr>
                <w:rFonts w:ascii="仿宋_GB2312" w:eastAsia="仿宋_GB2312"/>
                <w:sz w:val="24"/>
              </w:rPr>
            </w:pPr>
            <w:r>
              <w:rPr>
                <w:rFonts w:ascii="仿宋_GB2312" w:eastAsia="仿宋_GB2312" w:hint="eastAsia"/>
                <w:sz w:val="24"/>
              </w:rPr>
              <w:t>□是</w:t>
            </w:r>
            <w:r>
              <w:rPr>
                <w:rFonts w:ascii="仿宋_GB2312" w:eastAsia="仿宋_GB2312"/>
                <w:sz w:val="24"/>
              </w:rPr>
              <w:t xml:space="preserve"> </w:t>
            </w:r>
            <w:r>
              <w:rPr>
                <w:rFonts w:ascii="仿宋_GB2312" w:eastAsia="仿宋_GB2312" w:hint="eastAsia"/>
                <w:sz w:val="24"/>
              </w:rPr>
              <w:t>□否</w:t>
            </w:r>
          </w:p>
        </w:tc>
        <w:tc>
          <w:tcPr>
            <w:tcW w:w="878" w:type="dxa"/>
          </w:tcPr>
          <w:p w:rsidR="00F5050B" w:rsidRDefault="00F5050B" w:rsidP="00823254">
            <w:pPr>
              <w:spacing w:line="360" w:lineRule="exact"/>
              <w:jc w:val="left"/>
              <w:rPr>
                <w:rFonts w:ascii="仿宋_GB2312" w:eastAsia="仿宋_GB2312"/>
                <w:sz w:val="32"/>
                <w:szCs w:val="32"/>
              </w:rPr>
            </w:pPr>
          </w:p>
        </w:tc>
      </w:tr>
      <w:tr w:rsidR="00F5050B" w:rsidTr="00823254">
        <w:trPr>
          <w:trHeight w:val="175"/>
        </w:trPr>
        <w:tc>
          <w:tcPr>
            <w:tcW w:w="945" w:type="dxa"/>
            <w:vMerge/>
          </w:tcPr>
          <w:p w:rsidR="00F5050B" w:rsidRDefault="00F5050B" w:rsidP="00823254">
            <w:pPr>
              <w:spacing w:line="360" w:lineRule="exact"/>
              <w:jc w:val="left"/>
              <w:rPr>
                <w:rFonts w:ascii="仿宋_GB2312" w:eastAsia="仿宋_GB2312"/>
                <w:sz w:val="32"/>
                <w:szCs w:val="32"/>
              </w:rPr>
            </w:pPr>
          </w:p>
        </w:tc>
        <w:tc>
          <w:tcPr>
            <w:tcW w:w="10965" w:type="dxa"/>
            <w:gridSpan w:val="6"/>
            <w:vAlign w:val="center"/>
          </w:tcPr>
          <w:p w:rsidR="00F5050B" w:rsidRDefault="00F5050B" w:rsidP="00823254">
            <w:pPr>
              <w:spacing w:line="360" w:lineRule="exact"/>
              <w:rPr>
                <w:rFonts w:ascii="仿宋_GB2312" w:eastAsia="仿宋_GB2312"/>
                <w:sz w:val="24"/>
              </w:rPr>
            </w:pPr>
            <w:r>
              <w:rPr>
                <w:rFonts w:ascii="仿宋_GB2312" w:eastAsia="仿宋_GB2312"/>
                <w:sz w:val="24"/>
              </w:rPr>
              <w:t>7</w:t>
            </w:r>
            <w:r>
              <w:rPr>
                <w:rFonts w:ascii="仿宋_GB2312" w:eastAsia="仿宋_GB2312" w:hint="eastAsia"/>
                <w:sz w:val="24"/>
              </w:rPr>
              <w:t>、涂装调漆间和喷漆室未规范设置可燃气体报警装置和防爆电气设备设施</w:t>
            </w:r>
          </w:p>
        </w:tc>
        <w:tc>
          <w:tcPr>
            <w:tcW w:w="1365" w:type="dxa"/>
            <w:gridSpan w:val="2"/>
          </w:tcPr>
          <w:p w:rsidR="00F5050B" w:rsidRDefault="00F5050B" w:rsidP="00823254">
            <w:pPr>
              <w:spacing w:line="360" w:lineRule="exact"/>
              <w:rPr>
                <w:rFonts w:ascii="仿宋_GB2312" w:eastAsia="仿宋_GB2312"/>
                <w:sz w:val="24"/>
              </w:rPr>
            </w:pPr>
            <w:r>
              <w:rPr>
                <w:rFonts w:ascii="仿宋_GB2312" w:eastAsia="仿宋_GB2312" w:hint="eastAsia"/>
                <w:sz w:val="24"/>
              </w:rPr>
              <w:t>□是</w:t>
            </w:r>
            <w:r>
              <w:rPr>
                <w:rFonts w:ascii="仿宋_GB2312" w:eastAsia="仿宋_GB2312"/>
                <w:sz w:val="24"/>
              </w:rPr>
              <w:t xml:space="preserve"> </w:t>
            </w:r>
            <w:r>
              <w:rPr>
                <w:rFonts w:ascii="仿宋_GB2312" w:eastAsia="仿宋_GB2312" w:hint="eastAsia"/>
                <w:sz w:val="24"/>
              </w:rPr>
              <w:t>□否</w:t>
            </w:r>
          </w:p>
        </w:tc>
        <w:tc>
          <w:tcPr>
            <w:tcW w:w="878" w:type="dxa"/>
          </w:tcPr>
          <w:p w:rsidR="00F5050B" w:rsidRDefault="00F5050B" w:rsidP="00823254">
            <w:pPr>
              <w:spacing w:line="360" w:lineRule="exact"/>
              <w:jc w:val="left"/>
              <w:rPr>
                <w:rFonts w:ascii="仿宋_GB2312" w:eastAsia="仿宋_GB2312"/>
                <w:sz w:val="32"/>
                <w:szCs w:val="32"/>
              </w:rPr>
            </w:pPr>
          </w:p>
        </w:tc>
      </w:tr>
      <w:tr w:rsidR="00F5050B" w:rsidTr="00823254">
        <w:trPr>
          <w:trHeight w:val="90"/>
        </w:trPr>
        <w:tc>
          <w:tcPr>
            <w:tcW w:w="11910" w:type="dxa"/>
            <w:gridSpan w:val="7"/>
            <w:vAlign w:val="center"/>
          </w:tcPr>
          <w:p w:rsidR="00F5050B" w:rsidRDefault="00F5050B" w:rsidP="00823254">
            <w:pPr>
              <w:spacing w:line="360" w:lineRule="exact"/>
              <w:rPr>
                <w:rFonts w:ascii="仿宋_GB2312" w:eastAsia="仿宋_GB2312"/>
                <w:sz w:val="24"/>
              </w:rPr>
            </w:pPr>
            <w:r>
              <w:rPr>
                <w:rFonts w:ascii="仿宋_GB2312" w:eastAsia="仿宋_GB2312" w:hint="eastAsia"/>
                <w:sz w:val="24"/>
              </w:rPr>
              <w:t>未按照要求淘汰《金属冶炼企业禁止使用的设备及工艺目录（第一批）》中涉及的设备及工艺。</w:t>
            </w:r>
          </w:p>
        </w:tc>
        <w:tc>
          <w:tcPr>
            <w:tcW w:w="1365" w:type="dxa"/>
            <w:gridSpan w:val="2"/>
          </w:tcPr>
          <w:p w:rsidR="00F5050B" w:rsidRDefault="00F5050B" w:rsidP="00823254">
            <w:pPr>
              <w:spacing w:line="360" w:lineRule="exact"/>
              <w:rPr>
                <w:rFonts w:ascii="仿宋_GB2312" w:eastAsia="仿宋_GB2312"/>
                <w:sz w:val="24"/>
              </w:rPr>
            </w:pPr>
            <w:r>
              <w:rPr>
                <w:rFonts w:ascii="仿宋_GB2312" w:eastAsia="仿宋_GB2312" w:hint="eastAsia"/>
                <w:sz w:val="24"/>
              </w:rPr>
              <w:t>□是</w:t>
            </w:r>
            <w:r>
              <w:rPr>
                <w:rFonts w:ascii="仿宋_GB2312" w:eastAsia="仿宋_GB2312"/>
                <w:sz w:val="24"/>
              </w:rPr>
              <w:t xml:space="preserve"> </w:t>
            </w:r>
            <w:r>
              <w:rPr>
                <w:rFonts w:ascii="仿宋_GB2312" w:eastAsia="仿宋_GB2312" w:hint="eastAsia"/>
                <w:sz w:val="24"/>
              </w:rPr>
              <w:t>□否</w:t>
            </w:r>
          </w:p>
        </w:tc>
        <w:tc>
          <w:tcPr>
            <w:tcW w:w="878" w:type="dxa"/>
          </w:tcPr>
          <w:p w:rsidR="00F5050B" w:rsidRDefault="00F5050B" w:rsidP="00823254">
            <w:pPr>
              <w:spacing w:line="360" w:lineRule="exact"/>
              <w:jc w:val="left"/>
              <w:rPr>
                <w:rFonts w:ascii="仿宋_GB2312" w:eastAsia="仿宋_GB2312"/>
                <w:sz w:val="32"/>
                <w:szCs w:val="32"/>
              </w:rPr>
            </w:pPr>
          </w:p>
        </w:tc>
      </w:tr>
      <w:tr w:rsidR="00F5050B" w:rsidTr="00823254">
        <w:trPr>
          <w:trHeight w:val="395"/>
        </w:trPr>
        <w:tc>
          <w:tcPr>
            <w:tcW w:w="14153" w:type="dxa"/>
            <w:gridSpan w:val="10"/>
          </w:tcPr>
          <w:p w:rsidR="00F5050B" w:rsidRDefault="00F5050B" w:rsidP="00823254">
            <w:pPr>
              <w:spacing w:line="360" w:lineRule="exact"/>
              <w:jc w:val="left"/>
              <w:rPr>
                <w:rFonts w:ascii="仿宋_GB2312" w:eastAsia="仿宋_GB2312"/>
                <w:sz w:val="32"/>
                <w:szCs w:val="32"/>
              </w:rPr>
            </w:pPr>
            <w:r>
              <w:rPr>
                <w:rFonts w:ascii="仿宋_GB2312" w:eastAsia="仿宋_GB2312" w:hint="eastAsia"/>
                <w:sz w:val="24"/>
              </w:rPr>
              <w:t>其他严重安全问题（可另附页）：</w:t>
            </w:r>
          </w:p>
        </w:tc>
      </w:tr>
    </w:tbl>
    <w:p w:rsidR="00F5050B" w:rsidRDefault="00F5050B" w:rsidP="00F5050B">
      <w:pPr>
        <w:spacing w:line="360" w:lineRule="exact"/>
        <w:rPr>
          <w:rFonts w:ascii="仿宋_GB2312" w:eastAsia="仿宋_GB2312"/>
          <w:b/>
          <w:bCs/>
          <w:sz w:val="28"/>
          <w:szCs w:val="28"/>
        </w:rPr>
      </w:pPr>
      <w:r>
        <w:rPr>
          <w:rFonts w:ascii="仿宋_GB2312" w:eastAsia="仿宋_GB2312" w:hint="eastAsia"/>
          <w:b/>
          <w:bCs/>
          <w:sz w:val="28"/>
          <w:szCs w:val="28"/>
        </w:rPr>
        <w:t>注：</w:t>
      </w:r>
      <w:r>
        <w:rPr>
          <w:rFonts w:ascii="仿宋_GB2312" w:eastAsia="仿宋_GB2312"/>
          <w:b/>
          <w:bCs/>
          <w:sz w:val="28"/>
          <w:szCs w:val="28"/>
        </w:rPr>
        <w:t>1</w:t>
      </w:r>
      <w:r>
        <w:rPr>
          <w:rFonts w:ascii="仿宋_GB2312" w:eastAsia="仿宋_GB2312" w:hint="eastAsia"/>
          <w:b/>
          <w:bCs/>
          <w:sz w:val="28"/>
          <w:szCs w:val="28"/>
        </w:rPr>
        <w:t>、企业若自查发现存在重大生产安全事故隐患，请在情况说明中明确整改时限和具体安全措施</w:t>
      </w:r>
      <w:r>
        <w:rPr>
          <w:rFonts w:ascii="仿宋_GB2312" w:eastAsia="仿宋_GB2312"/>
          <w:b/>
          <w:bCs/>
          <w:sz w:val="28"/>
          <w:szCs w:val="28"/>
        </w:rPr>
        <w:t>,</w:t>
      </w:r>
      <w:r>
        <w:rPr>
          <w:rFonts w:ascii="仿宋_GB2312" w:eastAsia="仿宋_GB2312" w:hint="eastAsia"/>
          <w:b/>
          <w:bCs/>
          <w:sz w:val="28"/>
          <w:szCs w:val="28"/>
        </w:rPr>
        <w:t>并报送属地安监部门挂牌督办。</w:t>
      </w:r>
    </w:p>
    <w:p w:rsidR="00F5050B" w:rsidRDefault="00F5050B" w:rsidP="00F5050B">
      <w:pPr>
        <w:spacing w:line="360" w:lineRule="exact"/>
        <w:rPr>
          <w:rFonts w:ascii="仿宋_GB2312" w:eastAsia="仿宋_GB2312"/>
          <w:b/>
          <w:sz w:val="32"/>
          <w:szCs w:val="32"/>
        </w:rPr>
      </w:pPr>
      <w:r>
        <w:rPr>
          <w:rFonts w:ascii="仿宋_GB2312" w:eastAsia="仿宋_GB2312"/>
          <w:b/>
          <w:bCs/>
          <w:sz w:val="28"/>
          <w:szCs w:val="28"/>
        </w:rPr>
        <w:t xml:space="preserve"> 2</w:t>
      </w:r>
      <w:r>
        <w:rPr>
          <w:rFonts w:ascii="仿宋_GB2312" w:eastAsia="仿宋_GB2312" w:hint="eastAsia"/>
          <w:b/>
          <w:bCs/>
          <w:sz w:val="28"/>
          <w:szCs w:val="28"/>
        </w:rPr>
        <w:t>、模具钢企业重点自查自改“安全管理”及“机械行业”两项。</w:t>
      </w:r>
    </w:p>
    <w:sectPr w:rsidR="00F5050B" w:rsidSect="00F5050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A8D" w:rsidRDefault="00D30A8D" w:rsidP="009110F3">
      <w:r>
        <w:separator/>
      </w:r>
    </w:p>
  </w:endnote>
  <w:endnote w:type="continuationSeparator" w:id="1">
    <w:p w:rsidR="00D30A8D" w:rsidRDefault="00D30A8D" w:rsidP="009110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A8D" w:rsidRDefault="00D30A8D" w:rsidP="009110F3">
      <w:r>
        <w:separator/>
      </w:r>
    </w:p>
  </w:footnote>
  <w:footnote w:type="continuationSeparator" w:id="1">
    <w:p w:rsidR="00D30A8D" w:rsidRDefault="00D30A8D" w:rsidP="009110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050B"/>
    <w:rsid w:val="007262DC"/>
    <w:rsid w:val="009110F3"/>
    <w:rsid w:val="009A5D07"/>
    <w:rsid w:val="00D30A8D"/>
    <w:rsid w:val="00D756BD"/>
    <w:rsid w:val="00F505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5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10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10F3"/>
    <w:rPr>
      <w:rFonts w:ascii="Times New Roman" w:eastAsia="宋体" w:hAnsi="Times New Roman" w:cs="Times New Roman"/>
      <w:sz w:val="18"/>
      <w:szCs w:val="18"/>
    </w:rPr>
  </w:style>
  <w:style w:type="paragraph" w:styleId="a4">
    <w:name w:val="footer"/>
    <w:basedOn w:val="a"/>
    <w:link w:val="Char0"/>
    <w:uiPriority w:val="99"/>
    <w:semiHidden/>
    <w:unhideWhenUsed/>
    <w:rsid w:val="009110F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10F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260</Words>
  <Characters>1482</Characters>
  <Application>Microsoft Office Word</Application>
  <DocSecurity>0</DocSecurity>
  <Lines>12</Lines>
  <Paragraphs>3</Paragraphs>
  <ScaleCrop>false</ScaleCrop>
  <Company>Microsoft</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2018-02-24T00:31:00Z</dcterms:created>
  <dcterms:modified xsi:type="dcterms:W3CDTF">2018-02-24T00:55:00Z</dcterms:modified>
</cp:coreProperties>
</file>